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3A879" w14:textId="77777777" w:rsidR="00732056" w:rsidRPr="00732056" w:rsidRDefault="00732056" w:rsidP="00732056">
      <w:pPr>
        <w:rPr>
          <w:rFonts w:ascii="Arial" w:hAnsi="Arial" w:cs="Arial"/>
          <w:b/>
          <w:color w:val="666666"/>
          <w:sz w:val="27"/>
          <w:szCs w:val="27"/>
          <w:shd w:val="clear" w:color="auto" w:fill="FFFFFF"/>
        </w:rPr>
      </w:pPr>
      <w:r w:rsidRPr="00732056">
        <w:rPr>
          <w:rFonts w:ascii="Arial" w:hAnsi="Arial" w:cs="Arial" w:hint="eastAsia"/>
          <w:b/>
          <w:color w:val="666666"/>
          <w:sz w:val="27"/>
          <w:szCs w:val="27"/>
          <w:shd w:val="clear" w:color="auto" w:fill="FFFFFF"/>
        </w:rPr>
        <w:t>必看：价值</w:t>
      </w:r>
      <w:r w:rsidRPr="00732056">
        <w:rPr>
          <w:rFonts w:ascii="Arial" w:hAnsi="Arial" w:cs="Arial" w:hint="eastAsia"/>
          <w:b/>
          <w:color w:val="666666"/>
          <w:sz w:val="27"/>
          <w:szCs w:val="27"/>
          <w:shd w:val="clear" w:color="auto" w:fill="FFFFFF"/>
        </w:rPr>
        <w:t>2000</w:t>
      </w:r>
      <w:r w:rsidRPr="00732056">
        <w:rPr>
          <w:rFonts w:ascii="Arial" w:hAnsi="Arial" w:cs="Arial" w:hint="eastAsia"/>
          <w:b/>
          <w:color w:val="666666"/>
          <w:sz w:val="27"/>
          <w:szCs w:val="27"/>
          <w:shd w:val="clear" w:color="auto" w:fill="FFFFFF"/>
        </w:rPr>
        <w:t>万的华为薪酬管理体系</w:t>
      </w:r>
    </w:p>
    <w:p w14:paraId="7D293A3C" w14:textId="2B1F6C30" w:rsidR="00732056" w:rsidRPr="00DD00DE" w:rsidRDefault="00732056">
      <w:pPr>
        <w:rPr>
          <w:rFonts w:ascii="Arial" w:hAnsi="Arial" w:cs="Arial"/>
          <w:color w:val="666666"/>
          <w:sz w:val="27"/>
          <w:szCs w:val="27"/>
          <w:shd w:val="clear" w:color="auto" w:fill="FFFFFF"/>
        </w:rPr>
      </w:pPr>
      <w:r>
        <w:rPr>
          <w:rFonts w:ascii="Arial" w:hAnsi="Arial" w:cs="Arial"/>
          <w:color w:val="666666"/>
          <w:sz w:val="27"/>
          <w:szCs w:val="27"/>
          <w:shd w:val="clear" w:color="auto" w:fill="FFFFFF"/>
        </w:rPr>
        <w:t>早在上个世纪</w:t>
      </w:r>
      <w:r>
        <w:rPr>
          <w:rFonts w:ascii="Arial" w:hAnsi="Arial" w:cs="Arial"/>
          <w:color w:val="666666"/>
          <w:sz w:val="27"/>
          <w:szCs w:val="27"/>
          <w:shd w:val="clear" w:color="auto" w:fill="FFFFFF"/>
        </w:rPr>
        <w:t>90</w:t>
      </w:r>
      <w:r>
        <w:rPr>
          <w:rFonts w:ascii="Arial" w:hAnsi="Arial" w:cs="Arial"/>
          <w:color w:val="666666"/>
          <w:sz w:val="27"/>
          <w:szCs w:val="27"/>
          <w:shd w:val="clear" w:color="auto" w:fill="FFFFFF"/>
        </w:rPr>
        <w:t>年代，很多人还没怎么听说人力资源管理的时候，</w:t>
      </w:r>
      <w:proofErr w:type="gramStart"/>
      <w:r>
        <w:rPr>
          <w:rFonts w:ascii="Arial" w:hAnsi="Arial" w:cs="Arial"/>
          <w:color w:val="666666"/>
          <w:sz w:val="27"/>
          <w:szCs w:val="27"/>
          <w:shd w:val="clear" w:color="auto" w:fill="FFFFFF"/>
        </w:rPr>
        <w:t>任正非就</w:t>
      </w:r>
      <w:proofErr w:type="gramEnd"/>
      <w:r>
        <w:rPr>
          <w:rFonts w:ascii="Arial" w:hAnsi="Arial" w:cs="Arial"/>
          <w:color w:val="666666"/>
          <w:sz w:val="27"/>
          <w:szCs w:val="27"/>
          <w:shd w:val="clear" w:color="auto" w:fill="FFFFFF"/>
        </w:rPr>
        <w:t>拍板花</w:t>
      </w:r>
      <w:r>
        <w:rPr>
          <w:rFonts w:ascii="Arial" w:hAnsi="Arial" w:cs="Arial"/>
          <w:color w:val="666666"/>
          <w:sz w:val="27"/>
          <w:szCs w:val="27"/>
          <w:shd w:val="clear" w:color="auto" w:fill="FFFFFF"/>
        </w:rPr>
        <w:t>2000</w:t>
      </w:r>
      <w:r>
        <w:rPr>
          <w:rFonts w:ascii="Arial" w:hAnsi="Arial" w:cs="Arial"/>
          <w:color w:val="666666"/>
          <w:sz w:val="27"/>
          <w:szCs w:val="27"/>
          <w:shd w:val="clear" w:color="auto" w:fill="FFFFFF"/>
        </w:rPr>
        <w:t>万元请咨询公司给华为做薪酬架构梳理和重塑人力资源管理体系。</w:t>
      </w:r>
    </w:p>
    <w:p w14:paraId="31ABFB78" w14:textId="77777777" w:rsidR="00732056" w:rsidRPr="00732056" w:rsidRDefault="00732056" w:rsidP="00732056">
      <w:pPr>
        <w:widowControl/>
        <w:shd w:val="clear" w:color="auto" w:fill="FFFFFF"/>
        <w:spacing w:line="312" w:lineRule="atLeast"/>
        <w:jc w:val="left"/>
        <w:textAlignment w:val="baseline"/>
        <w:outlineLvl w:val="1"/>
        <w:rPr>
          <w:rFonts w:ascii="Arial" w:eastAsia="宋体" w:hAnsi="Arial" w:cs="Arial"/>
          <w:color w:val="444444"/>
          <w:spacing w:val="-11"/>
          <w:kern w:val="0"/>
          <w:sz w:val="51"/>
          <w:szCs w:val="51"/>
        </w:rPr>
      </w:pPr>
      <w:bookmarkStart w:id="0" w:name="_Hlk123904321"/>
      <w:r w:rsidRPr="00732056">
        <w:rPr>
          <w:rFonts w:ascii="inherit" w:eastAsia="宋体" w:hAnsi="inherit" w:cs="Arial"/>
          <w:b/>
          <w:bCs/>
          <w:color w:val="444444"/>
          <w:spacing w:val="-11"/>
          <w:kern w:val="0"/>
          <w:sz w:val="51"/>
          <w:szCs w:val="51"/>
          <w:bdr w:val="none" w:sz="0" w:space="0" w:color="auto" w:frame="1"/>
        </w:rPr>
        <w:t>1</w:t>
      </w:r>
      <w:r w:rsidRPr="00732056">
        <w:rPr>
          <w:rFonts w:ascii="inherit" w:eastAsia="宋体" w:hAnsi="inherit" w:cs="Arial"/>
          <w:b/>
          <w:bCs/>
          <w:color w:val="444444"/>
          <w:spacing w:val="-11"/>
          <w:kern w:val="0"/>
          <w:sz w:val="51"/>
          <w:szCs w:val="51"/>
          <w:bdr w:val="none" w:sz="0" w:space="0" w:color="auto" w:frame="1"/>
        </w:rPr>
        <w:t>华为的薪酬构成</w:t>
      </w:r>
    </w:p>
    <w:p w14:paraId="2DDB052F" w14:textId="77777777" w:rsidR="00732056" w:rsidRPr="00732056" w:rsidRDefault="00732056" w:rsidP="00732056">
      <w:pPr>
        <w:widowControl/>
        <w:shd w:val="clear" w:color="auto" w:fill="FFFFFF"/>
        <w:spacing w:line="432" w:lineRule="atLeast"/>
        <w:jc w:val="left"/>
        <w:textAlignment w:val="baseline"/>
        <w:rPr>
          <w:rFonts w:ascii="Arial" w:eastAsia="宋体" w:hAnsi="Arial" w:cs="Arial"/>
          <w:color w:val="666666"/>
          <w:kern w:val="0"/>
          <w:sz w:val="27"/>
          <w:szCs w:val="27"/>
        </w:rPr>
      </w:pPr>
      <w:r w:rsidRPr="00732056">
        <w:rPr>
          <w:rFonts w:ascii="Arial" w:eastAsia="宋体" w:hAnsi="Arial" w:cs="Arial"/>
          <w:color w:val="666666"/>
          <w:kern w:val="0"/>
          <w:sz w:val="27"/>
          <w:szCs w:val="27"/>
        </w:rPr>
        <w:t>华为将报酬分为两大类，即外在激励和内在激励。</w:t>
      </w:r>
    </w:p>
    <w:p w14:paraId="4662A6B4" w14:textId="77777777" w:rsidR="00732056" w:rsidRPr="00732056" w:rsidRDefault="00732056" w:rsidP="00732056">
      <w:pPr>
        <w:widowControl/>
        <w:shd w:val="clear" w:color="auto" w:fill="FFFFFF"/>
        <w:spacing w:line="432" w:lineRule="atLeast"/>
        <w:jc w:val="left"/>
        <w:textAlignment w:val="baseline"/>
        <w:rPr>
          <w:rFonts w:ascii="Arial" w:eastAsia="宋体" w:hAnsi="Arial" w:cs="Arial"/>
          <w:color w:val="666666"/>
          <w:kern w:val="0"/>
          <w:sz w:val="27"/>
          <w:szCs w:val="27"/>
        </w:rPr>
      </w:pPr>
      <w:r w:rsidRPr="00732056">
        <w:rPr>
          <w:rFonts w:ascii="Arial" w:eastAsia="宋体" w:hAnsi="Arial" w:cs="Arial"/>
          <w:color w:val="666666"/>
          <w:kern w:val="0"/>
          <w:sz w:val="27"/>
          <w:szCs w:val="27"/>
        </w:rPr>
        <w:t>外在激励主要由基本工资、固定奖金、现金津贴、浮动收入、长期激励和福利待遇共同组成的以金钱形式给与报酬的全面薪酬；</w:t>
      </w:r>
    </w:p>
    <w:p w14:paraId="53632BCB" w14:textId="39D3B34B" w:rsidR="00732056" w:rsidRPr="00DD00DE" w:rsidRDefault="00732056" w:rsidP="00DD00DE">
      <w:pPr>
        <w:widowControl/>
        <w:shd w:val="clear" w:color="auto" w:fill="FFFFFF"/>
        <w:spacing w:line="432" w:lineRule="atLeast"/>
        <w:jc w:val="left"/>
        <w:textAlignment w:val="baseline"/>
        <w:rPr>
          <w:rFonts w:ascii="Arial" w:eastAsia="宋体" w:hAnsi="Arial" w:cs="Arial" w:hint="eastAsia"/>
          <w:color w:val="666666"/>
          <w:kern w:val="0"/>
          <w:sz w:val="27"/>
          <w:szCs w:val="27"/>
        </w:rPr>
      </w:pPr>
      <w:r w:rsidRPr="00732056">
        <w:rPr>
          <w:rFonts w:ascii="Arial" w:eastAsia="宋体" w:hAnsi="Arial" w:cs="Arial"/>
          <w:color w:val="666666"/>
          <w:kern w:val="0"/>
          <w:sz w:val="27"/>
          <w:szCs w:val="27"/>
        </w:rPr>
        <w:t>内在激励体现在工作内容、文化氛围和工作生活平衡度上的精神方面的感知。具体就是工作内容的挑战、培训发展的机会、文化氛围的和谐、公平透明的机制、同事的互助友爱等等一系列非物质方面的因素。</w:t>
      </w:r>
    </w:p>
    <w:p w14:paraId="1E940003" w14:textId="77777777" w:rsidR="00732056" w:rsidRDefault="00732056" w:rsidP="00732056">
      <w:pPr>
        <w:pStyle w:val="a5"/>
        <w:shd w:val="clear" w:color="auto" w:fill="FFFFFF"/>
        <w:spacing w:before="0" w:beforeAutospacing="0" w:after="0" w:afterAutospacing="0" w:line="432" w:lineRule="atLeast"/>
        <w:textAlignment w:val="baseline"/>
        <w:rPr>
          <w:rFonts w:ascii="Arial" w:hAnsi="Arial" w:cs="Arial"/>
          <w:color w:val="666666"/>
          <w:sz w:val="27"/>
          <w:szCs w:val="27"/>
        </w:rPr>
      </w:pPr>
      <w:r>
        <w:rPr>
          <w:rFonts w:ascii="Arial" w:hAnsi="Arial" w:cs="Arial"/>
          <w:color w:val="666666"/>
          <w:sz w:val="27"/>
          <w:szCs w:val="27"/>
        </w:rPr>
        <w:t>当然，对保留员工影响最大的薪酬组成</w:t>
      </w:r>
      <w:proofErr w:type="gramStart"/>
      <w:r>
        <w:rPr>
          <w:rFonts w:ascii="Arial" w:hAnsi="Arial" w:cs="Arial"/>
          <w:color w:val="666666"/>
          <w:sz w:val="27"/>
          <w:szCs w:val="27"/>
        </w:rPr>
        <w:t>项属于</w:t>
      </w:r>
      <w:proofErr w:type="gramEnd"/>
      <w:r>
        <w:rPr>
          <w:rFonts w:ascii="Arial" w:hAnsi="Arial" w:cs="Arial"/>
          <w:color w:val="666666"/>
          <w:sz w:val="27"/>
          <w:szCs w:val="27"/>
        </w:rPr>
        <w:t>长期激励，即股票认购。在每个财年开始之际，华为各个部门的高层管理人员开始确定新的年度符合认购股票资格的员工名单。</w:t>
      </w:r>
    </w:p>
    <w:p w14:paraId="2ED130D5" w14:textId="77777777" w:rsidR="00732056" w:rsidRDefault="00732056" w:rsidP="00732056">
      <w:pPr>
        <w:pStyle w:val="a5"/>
        <w:shd w:val="clear" w:color="auto" w:fill="FFFFFF"/>
        <w:spacing w:before="0" w:beforeAutospacing="0" w:after="0" w:afterAutospacing="0" w:line="432" w:lineRule="atLeast"/>
        <w:textAlignment w:val="baseline"/>
        <w:rPr>
          <w:rFonts w:ascii="Arial" w:hAnsi="Arial" w:cs="Arial"/>
          <w:color w:val="666666"/>
          <w:sz w:val="27"/>
          <w:szCs w:val="27"/>
        </w:rPr>
      </w:pPr>
      <w:r>
        <w:rPr>
          <w:rFonts w:ascii="Arial" w:hAnsi="Arial" w:cs="Arial"/>
          <w:color w:val="666666"/>
          <w:sz w:val="27"/>
          <w:szCs w:val="27"/>
        </w:rPr>
        <w:t>需要确定标准的维度是员工的入职时间、总工作年限、现岗位工作时间、岗位级别、上年度业绩表现、团队合作度和员工总评价，最终会得出确定符合条件的员工可以购买的股票性质以及股权数。</w:t>
      </w:r>
    </w:p>
    <w:p w14:paraId="2A4B28A2" w14:textId="77777777" w:rsidR="00732056" w:rsidRDefault="00732056" w:rsidP="00732056">
      <w:pPr>
        <w:pStyle w:val="a5"/>
        <w:shd w:val="clear" w:color="auto" w:fill="FFFFFF"/>
        <w:spacing w:before="0" w:beforeAutospacing="0" w:after="0" w:afterAutospacing="0" w:line="432" w:lineRule="atLeast"/>
        <w:textAlignment w:val="baseline"/>
        <w:rPr>
          <w:rFonts w:ascii="Arial" w:hAnsi="Arial" w:cs="Arial"/>
          <w:color w:val="666666"/>
          <w:sz w:val="27"/>
          <w:szCs w:val="27"/>
        </w:rPr>
      </w:pPr>
      <w:r>
        <w:rPr>
          <w:rFonts w:ascii="Arial" w:hAnsi="Arial" w:cs="Arial"/>
          <w:color w:val="666666"/>
          <w:sz w:val="27"/>
          <w:szCs w:val="27"/>
        </w:rPr>
        <w:t>新进员工（需要一定的级别），即入</w:t>
      </w:r>
      <w:proofErr w:type="gramStart"/>
      <w:r>
        <w:rPr>
          <w:rFonts w:ascii="Arial" w:hAnsi="Arial" w:cs="Arial"/>
          <w:color w:val="666666"/>
          <w:sz w:val="27"/>
          <w:szCs w:val="27"/>
        </w:rPr>
        <w:t>职必须满</w:t>
      </w:r>
      <w:proofErr w:type="gramEnd"/>
      <w:r>
        <w:rPr>
          <w:rFonts w:ascii="Arial" w:hAnsi="Arial" w:cs="Arial"/>
          <w:color w:val="666666"/>
          <w:sz w:val="27"/>
          <w:szCs w:val="27"/>
        </w:rPr>
        <w:t>一年的员工即可享有华为的内部职工股权，员工可以根据自己的意愿进行购买、套</w:t>
      </w:r>
      <w:proofErr w:type="gramStart"/>
      <w:r>
        <w:rPr>
          <w:rFonts w:ascii="Arial" w:hAnsi="Arial" w:cs="Arial"/>
          <w:color w:val="666666"/>
          <w:sz w:val="27"/>
          <w:szCs w:val="27"/>
        </w:rPr>
        <w:t>现或者</w:t>
      </w:r>
      <w:proofErr w:type="gramEnd"/>
      <w:r>
        <w:rPr>
          <w:rFonts w:ascii="Arial" w:hAnsi="Arial" w:cs="Arial"/>
          <w:color w:val="666666"/>
          <w:sz w:val="27"/>
          <w:szCs w:val="27"/>
        </w:rPr>
        <w:t>放弃这三种形式的选择。</w:t>
      </w:r>
    </w:p>
    <w:p w14:paraId="20628CBF" w14:textId="77777777" w:rsidR="00732056" w:rsidRDefault="00732056" w:rsidP="00732056">
      <w:pPr>
        <w:pStyle w:val="a5"/>
        <w:shd w:val="clear" w:color="auto" w:fill="FFFFFF"/>
        <w:spacing w:before="0" w:beforeAutospacing="0" w:after="0" w:afterAutospacing="0" w:line="432" w:lineRule="atLeast"/>
        <w:textAlignment w:val="baseline"/>
        <w:rPr>
          <w:rFonts w:ascii="Arial" w:hAnsi="Arial" w:cs="Arial"/>
          <w:color w:val="666666"/>
          <w:sz w:val="27"/>
          <w:szCs w:val="27"/>
        </w:rPr>
      </w:pPr>
      <w:r>
        <w:rPr>
          <w:rFonts w:ascii="Arial" w:hAnsi="Arial" w:cs="Arial"/>
          <w:color w:val="666666"/>
          <w:sz w:val="27"/>
          <w:szCs w:val="27"/>
        </w:rPr>
        <w:t>华为提供内部股的多种购买形式，除了可以使用手上的现金购买，这种内部股还可以用奖金认购，也可从公司无息贷款，三者选其一。</w:t>
      </w:r>
    </w:p>
    <w:bookmarkEnd w:id="0"/>
    <w:p w14:paraId="7FBE3035" w14:textId="77777777" w:rsidR="00732056" w:rsidRDefault="00732056" w:rsidP="00732056">
      <w:pPr>
        <w:pStyle w:val="a5"/>
        <w:shd w:val="clear" w:color="auto" w:fill="FFFFFF"/>
        <w:spacing w:before="0" w:beforeAutospacing="0" w:after="0" w:afterAutospacing="0" w:line="432" w:lineRule="atLeast"/>
        <w:textAlignment w:val="baseline"/>
        <w:rPr>
          <w:rFonts w:ascii="Arial" w:hAnsi="Arial" w:cs="Arial"/>
          <w:color w:val="666666"/>
          <w:sz w:val="27"/>
          <w:szCs w:val="27"/>
        </w:rPr>
      </w:pPr>
      <w:r>
        <w:rPr>
          <w:rFonts w:ascii="Arial" w:hAnsi="Arial" w:cs="Arial"/>
          <w:color w:val="666666"/>
          <w:sz w:val="27"/>
          <w:szCs w:val="27"/>
        </w:rPr>
        <w:lastRenderedPageBreak/>
        <w:t>对于工作年限比较久并且业绩比较好的员工，奖金和股票分红收入相比较一般员工而言会比较高。</w:t>
      </w:r>
      <w:r>
        <w:rPr>
          <w:rFonts w:ascii="Arial" w:hAnsi="Arial" w:cs="Arial"/>
          <w:color w:val="666666"/>
          <w:sz w:val="27"/>
          <w:szCs w:val="27"/>
        </w:rPr>
        <w:t>5</w:t>
      </w:r>
      <w:r>
        <w:rPr>
          <w:rFonts w:ascii="Arial" w:hAnsi="Arial" w:cs="Arial"/>
          <w:color w:val="666666"/>
          <w:sz w:val="27"/>
          <w:szCs w:val="27"/>
        </w:rPr>
        <w:t>年以上干得好的，年终奖</w:t>
      </w:r>
      <w:r>
        <w:rPr>
          <w:rFonts w:ascii="Arial" w:hAnsi="Arial" w:cs="Arial"/>
          <w:color w:val="666666"/>
          <w:sz w:val="27"/>
          <w:szCs w:val="27"/>
        </w:rPr>
        <w:t>(</w:t>
      </w:r>
      <w:r>
        <w:rPr>
          <w:rFonts w:ascii="Arial" w:hAnsi="Arial" w:cs="Arial"/>
          <w:color w:val="666666"/>
          <w:sz w:val="27"/>
          <w:szCs w:val="27"/>
        </w:rPr>
        <w:t>一般第二年年中发</w:t>
      </w:r>
      <w:r>
        <w:rPr>
          <w:rFonts w:ascii="Arial" w:hAnsi="Arial" w:cs="Arial"/>
          <w:color w:val="666666"/>
          <w:sz w:val="27"/>
          <w:szCs w:val="27"/>
        </w:rPr>
        <w:t>)</w:t>
      </w:r>
      <w:r>
        <w:rPr>
          <w:rFonts w:ascii="Arial" w:hAnsi="Arial" w:cs="Arial"/>
          <w:color w:val="666666"/>
          <w:sz w:val="27"/>
          <w:szCs w:val="27"/>
        </w:rPr>
        <w:t>可以达到</w:t>
      </w:r>
      <w:r>
        <w:rPr>
          <w:rFonts w:ascii="Arial" w:hAnsi="Arial" w:cs="Arial"/>
          <w:color w:val="666666"/>
          <w:sz w:val="27"/>
          <w:szCs w:val="27"/>
        </w:rPr>
        <w:t>10</w:t>
      </w:r>
      <w:r>
        <w:rPr>
          <w:rFonts w:ascii="Arial" w:hAnsi="Arial" w:cs="Arial"/>
          <w:color w:val="666666"/>
          <w:sz w:val="27"/>
          <w:szCs w:val="27"/>
        </w:rPr>
        <w:t>万</w:t>
      </w:r>
      <w:r>
        <w:rPr>
          <w:rFonts w:ascii="Arial" w:hAnsi="Arial" w:cs="Arial"/>
          <w:color w:val="666666"/>
          <w:sz w:val="27"/>
          <w:szCs w:val="27"/>
        </w:rPr>
        <w:t>+</w:t>
      </w:r>
      <w:r>
        <w:rPr>
          <w:rFonts w:ascii="Arial" w:hAnsi="Arial" w:cs="Arial"/>
          <w:color w:val="666666"/>
          <w:sz w:val="27"/>
          <w:szCs w:val="27"/>
        </w:rPr>
        <w:t>，股票收入也能达到</w:t>
      </w:r>
      <w:r>
        <w:rPr>
          <w:rFonts w:ascii="Arial" w:hAnsi="Arial" w:cs="Arial"/>
          <w:color w:val="666666"/>
          <w:sz w:val="27"/>
          <w:szCs w:val="27"/>
        </w:rPr>
        <w:t>10</w:t>
      </w:r>
      <w:r>
        <w:rPr>
          <w:rFonts w:ascii="Arial" w:hAnsi="Arial" w:cs="Arial"/>
          <w:color w:val="666666"/>
          <w:sz w:val="27"/>
          <w:szCs w:val="27"/>
        </w:rPr>
        <w:t>万</w:t>
      </w:r>
      <w:r>
        <w:rPr>
          <w:rFonts w:ascii="Arial" w:hAnsi="Arial" w:cs="Arial"/>
          <w:color w:val="666666"/>
          <w:sz w:val="27"/>
          <w:szCs w:val="27"/>
        </w:rPr>
        <w:t>+</w:t>
      </w:r>
      <w:r>
        <w:rPr>
          <w:rFonts w:ascii="Arial" w:hAnsi="Arial" w:cs="Arial"/>
          <w:color w:val="666666"/>
          <w:sz w:val="27"/>
          <w:szCs w:val="27"/>
        </w:rPr>
        <w:t>。近几年的分红能达到</w:t>
      </w:r>
      <w:r>
        <w:rPr>
          <w:rFonts w:ascii="Arial" w:hAnsi="Arial" w:cs="Arial"/>
          <w:color w:val="666666"/>
          <w:sz w:val="27"/>
          <w:szCs w:val="27"/>
        </w:rPr>
        <w:t>30%+</w:t>
      </w:r>
      <w:r>
        <w:rPr>
          <w:rFonts w:ascii="Arial" w:hAnsi="Arial" w:cs="Arial"/>
          <w:color w:val="666666"/>
          <w:sz w:val="27"/>
          <w:szCs w:val="27"/>
        </w:rPr>
        <w:t>左右。</w:t>
      </w:r>
    </w:p>
    <w:p w14:paraId="3E4C63A1" w14:textId="77777777" w:rsidR="00732056" w:rsidRDefault="00732056" w:rsidP="00732056">
      <w:pPr>
        <w:pStyle w:val="a5"/>
        <w:shd w:val="clear" w:color="auto" w:fill="FFFFFF"/>
        <w:spacing w:before="0" w:beforeAutospacing="0" w:after="0" w:afterAutospacing="0" w:line="432" w:lineRule="atLeast"/>
        <w:textAlignment w:val="baseline"/>
        <w:rPr>
          <w:rFonts w:ascii="Arial" w:hAnsi="Arial" w:cs="Arial"/>
          <w:color w:val="666666"/>
          <w:sz w:val="27"/>
          <w:szCs w:val="27"/>
        </w:rPr>
      </w:pPr>
      <w:r>
        <w:rPr>
          <w:rFonts w:ascii="Arial" w:hAnsi="Arial" w:cs="Arial"/>
          <w:color w:val="666666"/>
          <w:sz w:val="27"/>
          <w:szCs w:val="27"/>
        </w:rPr>
        <w:t>华为内部股的发放配额并非是固定不变的，通常会实时根据</w:t>
      </w:r>
      <w:r>
        <w:rPr>
          <w:rFonts w:ascii="Arial" w:hAnsi="Arial" w:cs="Arial"/>
          <w:color w:val="666666"/>
          <w:sz w:val="27"/>
          <w:szCs w:val="27"/>
        </w:rPr>
        <w:t>“</w:t>
      </w:r>
      <w:r>
        <w:rPr>
          <w:rFonts w:ascii="Arial" w:hAnsi="Arial" w:cs="Arial"/>
          <w:color w:val="666666"/>
          <w:sz w:val="27"/>
          <w:szCs w:val="27"/>
        </w:rPr>
        <w:t>能力、责任心、付出、工作积极主动性、风险担当</w:t>
      </w:r>
      <w:r>
        <w:rPr>
          <w:rFonts w:ascii="Arial" w:hAnsi="Arial" w:cs="Arial"/>
          <w:color w:val="666666"/>
          <w:sz w:val="27"/>
          <w:szCs w:val="27"/>
        </w:rPr>
        <w:t>”</w:t>
      </w:r>
      <w:r>
        <w:rPr>
          <w:rFonts w:ascii="Arial" w:hAnsi="Arial" w:cs="Arial"/>
          <w:color w:val="666666"/>
          <w:sz w:val="27"/>
          <w:szCs w:val="27"/>
        </w:rPr>
        <w:t>等因素作定期动态调整。</w:t>
      </w:r>
    </w:p>
    <w:p w14:paraId="68E2A0C3" w14:textId="1E1E722A" w:rsidR="00732056" w:rsidRPr="00DD00DE" w:rsidRDefault="00732056" w:rsidP="00DD00DE">
      <w:pPr>
        <w:pStyle w:val="a5"/>
        <w:shd w:val="clear" w:color="auto" w:fill="FFFFFF"/>
        <w:spacing w:before="0" w:beforeAutospacing="0" w:after="0" w:afterAutospacing="0" w:line="432" w:lineRule="atLeast"/>
        <w:textAlignment w:val="baseline"/>
        <w:rPr>
          <w:rFonts w:ascii="Arial" w:hAnsi="Arial" w:cs="Arial" w:hint="eastAsia"/>
          <w:color w:val="666666"/>
          <w:sz w:val="27"/>
          <w:szCs w:val="27"/>
        </w:rPr>
      </w:pPr>
      <w:r>
        <w:rPr>
          <w:rFonts w:ascii="Arial" w:hAnsi="Arial" w:cs="Arial"/>
          <w:color w:val="666666"/>
          <w:sz w:val="27"/>
          <w:szCs w:val="27"/>
        </w:rPr>
        <w:t>在华为的股本结构中：</w:t>
      </w:r>
      <w:r>
        <w:rPr>
          <w:rFonts w:ascii="Arial" w:hAnsi="Arial" w:cs="Arial"/>
          <w:color w:val="666666"/>
          <w:sz w:val="27"/>
          <w:szCs w:val="27"/>
        </w:rPr>
        <w:t>30%</w:t>
      </w:r>
      <w:r>
        <w:rPr>
          <w:rFonts w:ascii="Arial" w:hAnsi="Arial" w:cs="Arial"/>
          <w:color w:val="666666"/>
          <w:sz w:val="27"/>
          <w:szCs w:val="27"/>
        </w:rPr>
        <w:t>的优秀员工可享有集体控股，</w:t>
      </w:r>
      <w:r>
        <w:rPr>
          <w:rFonts w:ascii="Arial" w:hAnsi="Arial" w:cs="Arial"/>
          <w:color w:val="666666"/>
          <w:sz w:val="27"/>
          <w:szCs w:val="27"/>
        </w:rPr>
        <w:t>40%</w:t>
      </w:r>
      <w:r>
        <w:rPr>
          <w:rFonts w:ascii="Arial" w:hAnsi="Arial" w:cs="Arial"/>
          <w:color w:val="666666"/>
          <w:sz w:val="27"/>
          <w:szCs w:val="27"/>
        </w:rPr>
        <w:t>的骨干员工按照一定的比例控股，</w:t>
      </w:r>
      <w:r>
        <w:rPr>
          <w:rFonts w:ascii="Arial" w:hAnsi="Arial" w:cs="Arial"/>
          <w:color w:val="666666"/>
          <w:sz w:val="27"/>
          <w:szCs w:val="27"/>
        </w:rPr>
        <w:t>10%</w:t>
      </w:r>
      <w:r>
        <w:rPr>
          <w:rFonts w:ascii="Arial" w:hAnsi="Arial" w:cs="Arial"/>
          <w:color w:val="666666"/>
          <w:sz w:val="27"/>
          <w:szCs w:val="27"/>
        </w:rPr>
        <w:t>到</w:t>
      </w:r>
      <w:r>
        <w:rPr>
          <w:rFonts w:ascii="Arial" w:hAnsi="Arial" w:cs="Arial"/>
          <w:color w:val="666666"/>
          <w:sz w:val="27"/>
          <w:szCs w:val="27"/>
        </w:rPr>
        <w:t>20%</w:t>
      </w:r>
      <w:r>
        <w:rPr>
          <w:rFonts w:ascii="Arial" w:hAnsi="Arial" w:cs="Arial"/>
          <w:color w:val="666666"/>
          <w:sz w:val="27"/>
          <w:szCs w:val="27"/>
        </w:rPr>
        <w:t>的低级别员工和新入职员工只能视具体情况而定适当参股。</w:t>
      </w:r>
    </w:p>
    <w:p w14:paraId="1F9A6127" w14:textId="1FFDF660" w:rsidR="00732056" w:rsidRPr="00DD00DE" w:rsidRDefault="00732056" w:rsidP="00DD00DE">
      <w:pPr>
        <w:widowControl/>
        <w:shd w:val="clear" w:color="auto" w:fill="FFFFFF"/>
        <w:spacing w:line="312" w:lineRule="atLeast"/>
        <w:jc w:val="left"/>
        <w:textAlignment w:val="baseline"/>
        <w:outlineLvl w:val="1"/>
        <w:rPr>
          <w:rFonts w:ascii="Arial" w:eastAsia="宋体" w:hAnsi="Arial" w:cs="Arial" w:hint="eastAsia"/>
          <w:color w:val="444444"/>
          <w:spacing w:val="-11"/>
          <w:kern w:val="0"/>
          <w:sz w:val="51"/>
          <w:szCs w:val="51"/>
        </w:rPr>
      </w:pPr>
      <w:r w:rsidRPr="00732056">
        <w:rPr>
          <w:rFonts w:ascii="inherit" w:eastAsia="宋体" w:hAnsi="inherit" w:cs="Arial"/>
          <w:b/>
          <w:bCs/>
          <w:color w:val="444444"/>
          <w:spacing w:val="-11"/>
          <w:kern w:val="0"/>
          <w:sz w:val="51"/>
          <w:szCs w:val="51"/>
          <w:bdr w:val="none" w:sz="0" w:space="0" w:color="auto" w:frame="1"/>
        </w:rPr>
        <w:t>2</w:t>
      </w:r>
      <w:r w:rsidRPr="00732056">
        <w:rPr>
          <w:rFonts w:ascii="inherit" w:eastAsia="宋体" w:hAnsi="inherit" w:cs="Arial"/>
          <w:b/>
          <w:bCs/>
          <w:color w:val="444444"/>
          <w:spacing w:val="-11"/>
          <w:kern w:val="0"/>
          <w:sz w:val="51"/>
          <w:szCs w:val="51"/>
          <w:bdr w:val="none" w:sz="0" w:space="0" w:color="auto" w:frame="1"/>
        </w:rPr>
        <w:t>华为的薪酬定位</w:t>
      </w:r>
    </w:p>
    <w:p w14:paraId="008DDDC7" w14:textId="6CE1764C" w:rsidR="00732056" w:rsidRPr="00732056" w:rsidRDefault="00732056" w:rsidP="00732056">
      <w:pPr>
        <w:widowControl/>
        <w:shd w:val="clear" w:color="auto" w:fill="FFFFFF"/>
        <w:spacing w:line="432" w:lineRule="atLeast"/>
        <w:jc w:val="left"/>
        <w:textAlignment w:val="baseline"/>
        <w:rPr>
          <w:rFonts w:ascii="Arial" w:eastAsia="宋体" w:hAnsi="Arial" w:cs="Arial"/>
          <w:color w:val="666666"/>
          <w:kern w:val="0"/>
          <w:sz w:val="27"/>
          <w:szCs w:val="27"/>
        </w:rPr>
      </w:pPr>
      <w:r w:rsidRPr="00732056">
        <w:rPr>
          <w:rFonts w:ascii="Arial" w:eastAsia="宋体" w:hAnsi="Arial" w:cs="Arial"/>
          <w:color w:val="666666"/>
          <w:kern w:val="0"/>
          <w:sz w:val="27"/>
          <w:szCs w:val="27"/>
        </w:rPr>
        <w:t>目前市场超过百分之五十的企业都会把薪酬组成定位在中位置上，百分之三十左右的企业会定位在中位置到七十五分位值之间，这是企业用来招聘和留任员工的比较好的操作实践。</w:t>
      </w:r>
    </w:p>
    <w:p w14:paraId="5D81CF24" w14:textId="77777777" w:rsidR="00732056" w:rsidRPr="00732056" w:rsidRDefault="00732056" w:rsidP="00732056">
      <w:pPr>
        <w:widowControl/>
        <w:shd w:val="clear" w:color="auto" w:fill="FFFFFF"/>
        <w:spacing w:line="432" w:lineRule="atLeast"/>
        <w:jc w:val="left"/>
        <w:textAlignment w:val="baseline"/>
        <w:rPr>
          <w:rFonts w:ascii="Arial" w:eastAsia="宋体" w:hAnsi="Arial" w:cs="Arial"/>
          <w:color w:val="666666"/>
          <w:kern w:val="0"/>
          <w:sz w:val="27"/>
          <w:szCs w:val="27"/>
        </w:rPr>
      </w:pPr>
      <w:r w:rsidRPr="00732056">
        <w:rPr>
          <w:rFonts w:ascii="Arial" w:eastAsia="宋体" w:hAnsi="Arial" w:cs="Arial"/>
          <w:color w:val="666666"/>
          <w:kern w:val="0"/>
          <w:sz w:val="27"/>
          <w:szCs w:val="27"/>
        </w:rPr>
        <w:t>华为目前的薪酬定位是高于七十五分位的，验证了任正非的</w:t>
      </w:r>
      <w:r w:rsidRPr="00732056">
        <w:rPr>
          <w:rFonts w:ascii="Arial" w:eastAsia="宋体" w:hAnsi="Arial" w:cs="Arial"/>
          <w:color w:val="666666"/>
          <w:kern w:val="0"/>
          <w:sz w:val="27"/>
          <w:szCs w:val="27"/>
        </w:rPr>
        <w:t>“</w:t>
      </w:r>
      <w:r w:rsidRPr="00732056">
        <w:rPr>
          <w:rFonts w:ascii="Arial" w:eastAsia="宋体" w:hAnsi="Arial" w:cs="Arial"/>
          <w:color w:val="666666"/>
          <w:kern w:val="0"/>
          <w:sz w:val="27"/>
          <w:szCs w:val="27"/>
        </w:rPr>
        <w:t>重赏之下，必有勇夫</w:t>
      </w:r>
      <w:r w:rsidRPr="00732056">
        <w:rPr>
          <w:rFonts w:ascii="Arial" w:eastAsia="宋体" w:hAnsi="Arial" w:cs="Arial"/>
          <w:color w:val="666666"/>
          <w:kern w:val="0"/>
          <w:sz w:val="27"/>
          <w:szCs w:val="27"/>
        </w:rPr>
        <w:t>”</w:t>
      </w:r>
      <w:r w:rsidRPr="00732056">
        <w:rPr>
          <w:rFonts w:ascii="Arial" w:eastAsia="宋体" w:hAnsi="Arial" w:cs="Arial"/>
          <w:color w:val="666666"/>
          <w:kern w:val="0"/>
          <w:sz w:val="27"/>
          <w:szCs w:val="27"/>
        </w:rPr>
        <w:t>薪酬策略，这也确实为华为招揽了不少优秀人才。</w:t>
      </w:r>
    </w:p>
    <w:p w14:paraId="57F48C97" w14:textId="77777777" w:rsidR="00732056" w:rsidRPr="00732056" w:rsidRDefault="00732056" w:rsidP="00732056">
      <w:pPr>
        <w:widowControl/>
        <w:shd w:val="clear" w:color="auto" w:fill="FFFFFF"/>
        <w:spacing w:line="432" w:lineRule="atLeast"/>
        <w:jc w:val="left"/>
        <w:textAlignment w:val="baseline"/>
        <w:rPr>
          <w:rFonts w:ascii="Arial" w:eastAsia="宋体" w:hAnsi="Arial" w:cs="Arial"/>
          <w:color w:val="666666"/>
          <w:kern w:val="0"/>
          <w:sz w:val="27"/>
          <w:szCs w:val="27"/>
        </w:rPr>
      </w:pPr>
      <w:r w:rsidRPr="00732056">
        <w:rPr>
          <w:rFonts w:ascii="Arial" w:eastAsia="宋体" w:hAnsi="Arial" w:cs="Arial"/>
          <w:color w:val="666666"/>
          <w:kern w:val="0"/>
          <w:sz w:val="27"/>
          <w:szCs w:val="27"/>
        </w:rPr>
        <w:t>在按照不同级别对薪酬定位时，市场上的普遍操作是中级管理层（包括中级管理层）以下的定位在中位置，中级管理层（包括中级管理层）以上的定位在中位置到七十五分位值之间。</w:t>
      </w:r>
    </w:p>
    <w:p w14:paraId="5BC27377" w14:textId="77777777" w:rsidR="00732056" w:rsidRPr="00732056" w:rsidRDefault="00732056" w:rsidP="00732056">
      <w:pPr>
        <w:widowControl/>
        <w:shd w:val="clear" w:color="auto" w:fill="FFFFFF"/>
        <w:spacing w:line="432" w:lineRule="atLeast"/>
        <w:jc w:val="left"/>
        <w:textAlignment w:val="baseline"/>
        <w:rPr>
          <w:rFonts w:ascii="Arial" w:eastAsia="宋体" w:hAnsi="Arial" w:cs="Arial"/>
          <w:color w:val="666666"/>
          <w:kern w:val="0"/>
          <w:sz w:val="27"/>
          <w:szCs w:val="27"/>
        </w:rPr>
      </w:pPr>
      <w:r w:rsidRPr="00732056">
        <w:rPr>
          <w:rFonts w:ascii="Arial" w:eastAsia="宋体" w:hAnsi="Arial" w:cs="Arial"/>
          <w:color w:val="666666"/>
          <w:kern w:val="0"/>
          <w:sz w:val="27"/>
          <w:szCs w:val="27"/>
        </w:rPr>
        <w:t>华为目前是将中级管理层（包括中级管理层）以上的定位在七十五分位值以上，其余级别定位在中位置到七十五分位值之间。</w:t>
      </w:r>
    </w:p>
    <w:p w14:paraId="4DD48AAD" w14:textId="77777777" w:rsidR="00732056" w:rsidRPr="00732056" w:rsidRDefault="00732056" w:rsidP="00732056">
      <w:pPr>
        <w:widowControl/>
        <w:shd w:val="clear" w:color="auto" w:fill="FFFFFF"/>
        <w:spacing w:line="432" w:lineRule="atLeast"/>
        <w:jc w:val="left"/>
        <w:textAlignment w:val="baseline"/>
        <w:rPr>
          <w:rFonts w:ascii="Arial" w:eastAsia="宋体" w:hAnsi="Arial" w:cs="Arial"/>
          <w:color w:val="666666"/>
          <w:kern w:val="0"/>
          <w:sz w:val="27"/>
          <w:szCs w:val="27"/>
        </w:rPr>
      </w:pPr>
      <w:r w:rsidRPr="00732056">
        <w:rPr>
          <w:rFonts w:ascii="Arial" w:eastAsia="宋体" w:hAnsi="Arial" w:cs="Arial"/>
          <w:color w:val="666666"/>
          <w:kern w:val="0"/>
          <w:sz w:val="27"/>
          <w:szCs w:val="27"/>
        </w:rPr>
        <w:t>华为这种明显高端与市场普遍定位的操作，是要跟企业的经营战略和价值观相符合的，即应对华为</w:t>
      </w:r>
      <w:r w:rsidRPr="00732056">
        <w:rPr>
          <w:rFonts w:ascii="Arial" w:eastAsia="宋体" w:hAnsi="Arial" w:cs="Arial"/>
          <w:color w:val="666666"/>
          <w:kern w:val="0"/>
          <w:sz w:val="27"/>
          <w:szCs w:val="27"/>
        </w:rPr>
        <w:t>“</w:t>
      </w:r>
      <w:r w:rsidRPr="00732056">
        <w:rPr>
          <w:rFonts w:ascii="Arial" w:eastAsia="宋体" w:hAnsi="Arial" w:cs="Arial"/>
          <w:color w:val="666666"/>
          <w:kern w:val="0"/>
          <w:sz w:val="27"/>
          <w:szCs w:val="27"/>
        </w:rPr>
        <w:t>高质量、高压力、高效率</w:t>
      </w:r>
      <w:r w:rsidRPr="00732056">
        <w:rPr>
          <w:rFonts w:ascii="Arial" w:eastAsia="宋体" w:hAnsi="Arial" w:cs="Arial"/>
          <w:color w:val="666666"/>
          <w:kern w:val="0"/>
          <w:sz w:val="27"/>
          <w:szCs w:val="27"/>
        </w:rPr>
        <w:t>”</w:t>
      </w:r>
      <w:r w:rsidRPr="00732056">
        <w:rPr>
          <w:rFonts w:ascii="Arial" w:eastAsia="宋体" w:hAnsi="Arial" w:cs="Arial"/>
          <w:color w:val="666666"/>
          <w:kern w:val="0"/>
          <w:sz w:val="27"/>
          <w:szCs w:val="27"/>
        </w:rPr>
        <w:t>的组织文化。</w:t>
      </w:r>
    </w:p>
    <w:p w14:paraId="6DD8DEA5" w14:textId="77777777" w:rsidR="00732056" w:rsidRPr="00732056" w:rsidRDefault="00732056" w:rsidP="00732056">
      <w:pPr>
        <w:widowControl/>
        <w:shd w:val="clear" w:color="auto" w:fill="FFFFFF"/>
        <w:spacing w:line="312" w:lineRule="atLeast"/>
        <w:jc w:val="left"/>
        <w:textAlignment w:val="baseline"/>
        <w:outlineLvl w:val="1"/>
        <w:rPr>
          <w:rFonts w:ascii="Arial" w:eastAsia="宋体" w:hAnsi="Arial" w:cs="Arial"/>
          <w:color w:val="444444"/>
          <w:spacing w:val="-11"/>
          <w:kern w:val="0"/>
          <w:sz w:val="51"/>
          <w:szCs w:val="51"/>
        </w:rPr>
      </w:pPr>
      <w:r w:rsidRPr="00732056">
        <w:rPr>
          <w:rFonts w:ascii="inherit" w:eastAsia="宋体" w:hAnsi="inherit" w:cs="Arial"/>
          <w:b/>
          <w:bCs/>
          <w:color w:val="444444"/>
          <w:spacing w:val="-11"/>
          <w:kern w:val="0"/>
          <w:sz w:val="51"/>
          <w:szCs w:val="51"/>
          <w:bdr w:val="none" w:sz="0" w:space="0" w:color="auto" w:frame="1"/>
        </w:rPr>
        <w:lastRenderedPageBreak/>
        <w:t>3</w:t>
      </w:r>
      <w:r w:rsidRPr="00732056">
        <w:rPr>
          <w:rFonts w:ascii="inherit" w:eastAsia="宋体" w:hAnsi="inherit" w:cs="Arial"/>
          <w:b/>
          <w:bCs/>
          <w:color w:val="444444"/>
          <w:spacing w:val="-11"/>
          <w:kern w:val="0"/>
          <w:sz w:val="51"/>
          <w:szCs w:val="51"/>
          <w:bdr w:val="none" w:sz="0" w:space="0" w:color="auto" w:frame="1"/>
        </w:rPr>
        <w:t>华为的薪酬一致性</w:t>
      </w:r>
    </w:p>
    <w:p w14:paraId="33E24AF1" w14:textId="77777777" w:rsidR="00732056" w:rsidRPr="00732056" w:rsidRDefault="00732056" w:rsidP="00732056">
      <w:pPr>
        <w:widowControl/>
        <w:shd w:val="clear" w:color="auto" w:fill="FFFFFF"/>
        <w:spacing w:line="432" w:lineRule="atLeast"/>
        <w:jc w:val="left"/>
        <w:textAlignment w:val="baseline"/>
        <w:rPr>
          <w:rFonts w:ascii="Arial" w:eastAsia="宋体" w:hAnsi="Arial" w:cs="Arial"/>
          <w:color w:val="666666"/>
          <w:kern w:val="0"/>
          <w:sz w:val="27"/>
          <w:szCs w:val="27"/>
        </w:rPr>
      </w:pPr>
      <w:r w:rsidRPr="00732056">
        <w:rPr>
          <w:rFonts w:ascii="Arial" w:eastAsia="宋体" w:hAnsi="Arial" w:cs="Arial"/>
          <w:color w:val="666666"/>
          <w:kern w:val="0"/>
          <w:sz w:val="27"/>
          <w:szCs w:val="27"/>
        </w:rPr>
        <w:t>薪酬一致性，就是说对所有部门和级别是采用一套架构体系还是区别对待。通常市场上会按照四种评判标准来决定是否有必要采用多套：</w:t>
      </w:r>
    </w:p>
    <w:p w14:paraId="0B61C1B7" w14:textId="77777777" w:rsidR="00732056" w:rsidRPr="00732056" w:rsidRDefault="00732056" w:rsidP="00732056">
      <w:pPr>
        <w:widowControl/>
        <w:shd w:val="clear" w:color="auto" w:fill="FFFFFF"/>
        <w:spacing w:line="432" w:lineRule="atLeast"/>
        <w:jc w:val="left"/>
        <w:textAlignment w:val="baseline"/>
        <w:rPr>
          <w:rFonts w:ascii="Arial" w:eastAsia="宋体" w:hAnsi="Arial" w:cs="Arial"/>
          <w:color w:val="666666"/>
          <w:kern w:val="0"/>
          <w:sz w:val="27"/>
          <w:szCs w:val="27"/>
        </w:rPr>
      </w:pPr>
      <w:r w:rsidRPr="00732056">
        <w:rPr>
          <w:rFonts w:ascii="宋体" w:eastAsia="宋体" w:hAnsi="宋体" w:cs="宋体" w:hint="eastAsia"/>
          <w:color w:val="666666"/>
          <w:kern w:val="0"/>
          <w:sz w:val="27"/>
          <w:szCs w:val="27"/>
        </w:rPr>
        <w:t>①</w:t>
      </w:r>
      <w:r w:rsidRPr="00732056">
        <w:rPr>
          <w:rFonts w:ascii="Arial" w:eastAsia="宋体" w:hAnsi="Arial" w:cs="Arial"/>
          <w:color w:val="666666"/>
          <w:kern w:val="0"/>
          <w:sz w:val="27"/>
          <w:szCs w:val="27"/>
        </w:rPr>
        <w:t>按照运营类型来看，生产类型部门和非生产类型部门之间是否存在比较大的薪酬给予标准和管理方式；</w:t>
      </w:r>
    </w:p>
    <w:p w14:paraId="40514BDE" w14:textId="77777777" w:rsidR="00732056" w:rsidRPr="00732056" w:rsidRDefault="00732056" w:rsidP="00732056">
      <w:pPr>
        <w:widowControl/>
        <w:shd w:val="clear" w:color="auto" w:fill="FFFFFF"/>
        <w:spacing w:line="432" w:lineRule="atLeast"/>
        <w:jc w:val="left"/>
        <w:textAlignment w:val="baseline"/>
        <w:rPr>
          <w:rFonts w:ascii="Arial" w:eastAsia="宋体" w:hAnsi="Arial" w:cs="Arial"/>
          <w:color w:val="666666"/>
          <w:kern w:val="0"/>
          <w:sz w:val="27"/>
          <w:szCs w:val="27"/>
        </w:rPr>
      </w:pPr>
      <w:r w:rsidRPr="00732056">
        <w:rPr>
          <w:rFonts w:ascii="宋体" w:eastAsia="宋体" w:hAnsi="宋体" w:cs="宋体" w:hint="eastAsia"/>
          <w:color w:val="666666"/>
          <w:kern w:val="0"/>
          <w:sz w:val="27"/>
          <w:szCs w:val="27"/>
        </w:rPr>
        <w:t>②</w:t>
      </w:r>
      <w:r w:rsidRPr="00732056">
        <w:rPr>
          <w:rFonts w:ascii="Arial" w:eastAsia="宋体" w:hAnsi="Arial" w:cs="Arial"/>
          <w:color w:val="666666"/>
          <w:kern w:val="0"/>
          <w:sz w:val="27"/>
          <w:szCs w:val="27"/>
        </w:rPr>
        <w:t>按照部门来看，是否要实施不同的标准，即生产、销售、研发和后勤行政，是否一致对待；</w:t>
      </w:r>
    </w:p>
    <w:p w14:paraId="09D85AF2" w14:textId="77777777" w:rsidR="00732056" w:rsidRPr="00732056" w:rsidRDefault="00732056" w:rsidP="00732056">
      <w:pPr>
        <w:widowControl/>
        <w:shd w:val="clear" w:color="auto" w:fill="FFFFFF"/>
        <w:spacing w:line="432" w:lineRule="atLeast"/>
        <w:jc w:val="left"/>
        <w:textAlignment w:val="baseline"/>
        <w:rPr>
          <w:rFonts w:ascii="Arial" w:eastAsia="宋体" w:hAnsi="Arial" w:cs="Arial"/>
          <w:color w:val="666666"/>
          <w:kern w:val="0"/>
          <w:sz w:val="27"/>
          <w:szCs w:val="27"/>
        </w:rPr>
      </w:pPr>
      <w:r w:rsidRPr="00732056">
        <w:rPr>
          <w:rFonts w:ascii="宋体" w:eastAsia="宋体" w:hAnsi="宋体" w:cs="宋体" w:hint="eastAsia"/>
          <w:color w:val="666666"/>
          <w:kern w:val="0"/>
          <w:sz w:val="27"/>
          <w:szCs w:val="27"/>
        </w:rPr>
        <w:t>③</w:t>
      </w:r>
      <w:r w:rsidRPr="00732056">
        <w:rPr>
          <w:rFonts w:ascii="Arial" w:eastAsia="宋体" w:hAnsi="Arial" w:cs="Arial"/>
          <w:color w:val="666666"/>
          <w:kern w:val="0"/>
          <w:sz w:val="27"/>
          <w:szCs w:val="27"/>
        </w:rPr>
        <w:t>按照城市或者国家划分，针对当地的政策或者环境，是否要区别对待；</w:t>
      </w:r>
    </w:p>
    <w:p w14:paraId="4C259A7B" w14:textId="77777777" w:rsidR="00732056" w:rsidRPr="00732056" w:rsidRDefault="00732056" w:rsidP="00732056">
      <w:pPr>
        <w:widowControl/>
        <w:shd w:val="clear" w:color="auto" w:fill="FFFFFF"/>
        <w:spacing w:line="432" w:lineRule="atLeast"/>
        <w:jc w:val="left"/>
        <w:textAlignment w:val="baseline"/>
        <w:rPr>
          <w:rFonts w:ascii="Arial" w:eastAsia="宋体" w:hAnsi="Arial" w:cs="Arial"/>
          <w:color w:val="666666"/>
          <w:kern w:val="0"/>
          <w:sz w:val="27"/>
          <w:szCs w:val="27"/>
        </w:rPr>
      </w:pPr>
      <w:r w:rsidRPr="00732056">
        <w:rPr>
          <w:rFonts w:ascii="宋体" w:eastAsia="宋体" w:hAnsi="宋体" w:cs="宋体" w:hint="eastAsia"/>
          <w:color w:val="666666"/>
          <w:kern w:val="0"/>
          <w:sz w:val="27"/>
          <w:szCs w:val="27"/>
        </w:rPr>
        <w:t>④</w:t>
      </w:r>
      <w:r w:rsidRPr="00732056">
        <w:rPr>
          <w:rFonts w:ascii="Arial" w:eastAsia="宋体" w:hAnsi="Arial" w:cs="Arial"/>
          <w:color w:val="666666"/>
          <w:kern w:val="0"/>
          <w:sz w:val="27"/>
          <w:szCs w:val="27"/>
        </w:rPr>
        <w:t>按照级别，管理层是否要比非管理</w:t>
      </w:r>
      <w:proofErr w:type="gramStart"/>
      <w:r w:rsidRPr="00732056">
        <w:rPr>
          <w:rFonts w:ascii="Arial" w:eastAsia="宋体" w:hAnsi="Arial" w:cs="Arial"/>
          <w:color w:val="666666"/>
          <w:kern w:val="0"/>
          <w:sz w:val="27"/>
          <w:szCs w:val="27"/>
        </w:rPr>
        <w:t>层享受</w:t>
      </w:r>
      <w:proofErr w:type="gramEnd"/>
      <w:r w:rsidRPr="00732056">
        <w:rPr>
          <w:rFonts w:ascii="Arial" w:eastAsia="宋体" w:hAnsi="Arial" w:cs="Arial"/>
          <w:color w:val="666666"/>
          <w:kern w:val="0"/>
          <w:sz w:val="27"/>
          <w:szCs w:val="27"/>
        </w:rPr>
        <w:t>到更好的待遇。</w:t>
      </w:r>
    </w:p>
    <w:p w14:paraId="59A42CBC" w14:textId="77777777" w:rsidR="00732056" w:rsidRPr="00732056" w:rsidRDefault="00732056" w:rsidP="00732056">
      <w:pPr>
        <w:widowControl/>
        <w:shd w:val="clear" w:color="auto" w:fill="FFFFFF"/>
        <w:spacing w:line="432" w:lineRule="atLeast"/>
        <w:jc w:val="left"/>
        <w:textAlignment w:val="baseline"/>
        <w:rPr>
          <w:rFonts w:ascii="Arial" w:eastAsia="宋体" w:hAnsi="Arial" w:cs="Arial"/>
          <w:color w:val="666666"/>
          <w:kern w:val="0"/>
          <w:sz w:val="27"/>
          <w:szCs w:val="27"/>
        </w:rPr>
      </w:pPr>
      <w:r w:rsidRPr="00732056">
        <w:rPr>
          <w:rFonts w:ascii="Arial" w:eastAsia="宋体" w:hAnsi="Arial" w:cs="Arial"/>
          <w:color w:val="666666"/>
          <w:kern w:val="0"/>
          <w:sz w:val="27"/>
          <w:szCs w:val="27"/>
        </w:rPr>
        <w:t>华为在按照部门划分和级别划分上，实施了不同的薪酬体系；</w:t>
      </w:r>
    </w:p>
    <w:p w14:paraId="0A551027" w14:textId="77777777" w:rsidR="00732056" w:rsidRPr="00732056" w:rsidRDefault="00732056" w:rsidP="00732056">
      <w:pPr>
        <w:widowControl/>
        <w:shd w:val="clear" w:color="auto" w:fill="FFFFFF"/>
        <w:spacing w:line="432" w:lineRule="atLeast"/>
        <w:jc w:val="left"/>
        <w:textAlignment w:val="baseline"/>
        <w:rPr>
          <w:rFonts w:ascii="Arial" w:eastAsia="宋体" w:hAnsi="Arial" w:cs="Arial"/>
          <w:color w:val="666666"/>
          <w:kern w:val="0"/>
          <w:sz w:val="27"/>
          <w:szCs w:val="27"/>
        </w:rPr>
      </w:pPr>
      <w:r w:rsidRPr="00732056">
        <w:rPr>
          <w:rFonts w:ascii="宋体" w:eastAsia="宋体" w:hAnsi="宋体" w:cs="宋体" w:hint="eastAsia"/>
          <w:color w:val="666666"/>
          <w:kern w:val="0"/>
          <w:sz w:val="27"/>
          <w:szCs w:val="27"/>
        </w:rPr>
        <w:t>①</w:t>
      </w:r>
      <w:r w:rsidRPr="00732056">
        <w:rPr>
          <w:rFonts w:ascii="Arial" w:eastAsia="宋体" w:hAnsi="Arial" w:cs="Arial"/>
          <w:color w:val="666666"/>
          <w:kern w:val="0"/>
          <w:sz w:val="27"/>
          <w:szCs w:val="27"/>
        </w:rPr>
        <w:t>市场定位不同，华为在市场定位上对管理层和非管理层是不同的，决定了薪酬的不一致性；</w:t>
      </w:r>
    </w:p>
    <w:p w14:paraId="7C595233" w14:textId="77777777" w:rsidR="00732056" w:rsidRPr="00732056" w:rsidRDefault="00732056" w:rsidP="00732056">
      <w:pPr>
        <w:widowControl/>
        <w:shd w:val="clear" w:color="auto" w:fill="FFFFFF"/>
        <w:spacing w:line="432" w:lineRule="atLeast"/>
        <w:jc w:val="left"/>
        <w:textAlignment w:val="baseline"/>
        <w:rPr>
          <w:rFonts w:ascii="Arial" w:eastAsia="宋体" w:hAnsi="Arial" w:cs="Arial"/>
          <w:color w:val="666666"/>
          <w:kern w:val="0"/>
          <w:sz w:val="27"/>
          <w:szCs w:val="27"/>
        </w:rPr>
      </w:pPr>
      <w:r w:rsidRPr="00732056">
        <w:rPr>
          <w:rFonts w:ascii="宋体" w:eastAsia="宋体" w:hAnsi="宋体" w:cs="宋体" w:hint="eastAsia"/>
          <w:color w:val="666666"/>
          <w:kern w:val="0"/>
          <w:sz w:val="27"/>
          <w:szCs w:val="27"/>
        </w:rPr>
        <w:t>②</w:t>
      </w:r>
      <w:r w:rsidRPr="00732056">
        <w:rPr>
          <w:rFonts w:ascii="Arial" w:eastAsia="宋体" w:hAnsi="Arial" w:cs="Arial"/>
          <w:color w:val="666666"/>
          <w:kern w:val="0"/>
          <w:sz w:val="27"/>
          <w:szCs w:val="27"/>
        </w:rPr>
        <w:t>对于华为来说，研发部门是最为重要的，因此在研发部门上也体现出不同于其他部门的薪酬结构设计。</w:t>
      </w:r>
    </w:p>
    <w:p w14:paraId="09B36AE9" w14:textId="77777777" w:rsidR="00732056" w:rsidRPr="00732056" w:rsidRDefault="00732056" w:rsidP="00732056">
      <w:pPr>
        <w:widowControl/>
        <w:shd w:val="clear" w:color="auto" w:fill="FFFFFF"/>
        <w:spacing w:line="312" w:lineRule="atLeast"/>
        <w:jc w:val="left"/>
        <w:textAlignment w:val="baseline"/>
        <w:outlineLvl w:val="1"/>
        <w:rPr>
          <w:rFonts w:ascii="Arial" w:eastAsia="宋体" w:hAnsi="Arial" w:cs="Arial"/>
          <w:color w:val="444444"/>
          <w:spacing w:val="-11"/>
          <w:kern w:val="0"/>
          <w:sz w:val="51"/>
          <w:szCs w:val="51"/>
        </w:rPr>
      </w:pPr>
      <w:r w:rsidRPr="00732056">
        <w:rPr>
          <w:rFonts w:ascii="inherit" w:eastAsia="宋体" w:hAnsi="inherit" w:cs="Arial"/>
          <w:b/>
          <w:bCs/>
          <w:color w:val="444444"/>
          <w:spacing w:val="-11"/>
          <w:kern w:val="0"/>
          <w:sz w:val="51"/>
          <w:szCs w:val="51"/>
          <w:bdr w:val="none" w:sz="0" w:space="0" w:color="auto" w:frame="1"/>
        </w:rPr>
        <w:t>4</w:t>
      </w:r>
      <w:r w:rsidRPr="00732056">
        <w:rPr>
          <w:rFonts w:ascii="inherit" w:eastAsia="宋体" w:hAnsi="inherit" w:cs="Arial"/>
          <w:b/>
          <w:bCs/>
          <w:color w:val="444444"/>
          <w:spacing w:val="-11"/>
          <w:kern w:val="0"/>
          <w:sz w:val="51"/>
          <w:szCs w:val="51"/>
          <w:bdr w:val="none" w:sz="0" w:space="0" w:color="auto" w:frame="1"/>
        </w:rPr>
        <w:t>华为的薪酬公平</w:t>
      </w:r>
    </w:p>
    <w:p w14:paraId="43193434" w14:textId="77777777" w:rsidR="00732056" w:rsidRPr="00732056" w:rsidRDefault="00732056" w:rsidP="00732056">
      <w:pPr>
        <w:widowControl/>
        <w:shd w:val="clear" w:color="auto" w:fill="FFFFFF"/>
        <w:spacing w:line="432" w:lineRule="atLeast"/>
        <w:jc w:val="left"/>
        <w:textAlignment w:val="baseline"/>
        <w:rPr>
          <w:rFonts w:ascii="Arial" w:eastAsia="宋体" w:hAnsi="Arial" w:cs="Arial"/>
          <w:color w:val="666666"/>
          <w:kern w:val="0"/>
          <w:sz w:val="27"/>
          <w:szCs w:val="27"/>
        </w:rPr>
      </w:pPr>
      <w:r w:rsidRPr="00732056">
        <w:rPr>
          <w:rFonts w:ascii="Arial" w:eastAsia="宋体" w:hAnsi="Arial" w:cs="Arial"/>
          <w:color w:val="666666"/>
          <w:kern w:val="0"/>
          <w:sz w:val="27"/>
          <w:szCs w:val="27"/>
        </w:rPr>
        <w:t>在薪酬公平上，到底内部公平和外部竞争哪个更重要？即当双方产生矛盾时，哪方面会优先考虑？重视任何一方面都是有利有弊。</w:t>
      </w:r>
    </w:p>
    <w:p w14:paraId="38F47446" w14:textId="77777777" w:rsidR="00732056" w:rsidRPr="00732056" w:rsidRDefault="00732056" w:rsidP="00732056">
      <w:pPr>
        <w:widowControl/>
        <w:shd w:val="clear" w:color="auto" w:fill="FFFFFF"/>
        <w:spacing w:line="432" w:lineRule="atLeast"/>
        <w:jc w:val="left"/>
        <w:textAlignment w:val="baseline"/>
        <w:rPr>
          <w:rFonts w:ascii="Arial" w:eastAsia="宋体" w:hAnsi="Arial" w:cs="Arial"/>
          <w:color w:val="666666"/>
          <w:kern w:val="0"/>
          <w:sz w:val="27"/>
          <w:szCs w:val="27"/>
        </w:rPr>
      </w:pPr>
      <w:r w:rsidRPr="00732056">
        <w:rPr>
          <w:rFonts w:ascii="Arial" w:eastAsia="宋体" w:hAnsi="Arial" w:cs="Arial"/>
          <w:color w:val="666666"/>
          <w:kern w:val="0"/>
          <w:sz w:val="27"/>
          <w:szCs w:val="27"/>
        </w:rPr>
        <w:t>华为在处理公平上，大原则是尽量平衡双方面的考虑，如果出现矛盾时，会优先考虑外部竞争。</w:t>
      </w:r>
    </w:p>
    <w:p w14:paraId="151D82EA" w14:textId="77777777" w:rsidR="00732056" w:rsidRPr="00732056" w:rsidRDefault="00732056" w:rsidP="00732056">
      <w:pPr>
        <w:widowControl/>
        <w:shd w:val="clear" w:color="auto" w:fill="FFFFFF"/>
        <w:spacing w:line="432" w:lineRule="atLeast"/>
        <w:jc w:val="left"/>
        <w:textAlignment w:val="baseline"/>
        <w:rPr>
          <w:rFonts w:ascii="Arial" w:eastAsia="宋体" w:hAnsi="Arial" w:cs="Arial"/>
          <w:color w:val="666666"/>
          <w:kern w:val="0"/>
          <w:sz w:val="27"/>
          <w:szCs w:val="27"/>
        </w:rPr>
      </w:pPr>
      <w:r w:rsidRPr="00732056">
        <w:rPr>
          <w:rFonts w:ascii="Arial" w:eastAsia="宋体" w:hAnsi="Arial" w:cs="Arial"/>
          <w:color w:val="666666"/>
          <w:kern w:val="0"/>
          <w:sz w:val="27"/>
          <w:szCs w:val="27"/>
        </w:rPr>
        <w:t>而在内部公平方面，华为的薪酬分配根据员工个人能力和对组织的贡献，激励奖金的多少要看个人和团队的绩效评估。</w:t>
      </w:r>
    </w:p>
    <w:p w14:paraId="28340A8C" w14:textId="77777777" w:rsidR="00732056" w:rsidRPr="00732056" w:rsidRDefault="00732056" w:rsidP="00732056">
      <w:pPr>
        <w:widowControl/>
        <w:shd w:val="clear" w:color="auto" w:fill="FFFFFF"/>
        <w:spacing w:line="432" w:lineRule="atLeast"/>
        <w:jc w:val="left"/>
        <w:textAlignment w:val="baseline"/>
        <w:rPr>
          <w:rFonts w:ascii="Arial" w:eastAsia="宋体" w:hAnsi="Arial" w:cs="Arial"/>
          <w:color w:val="666666"/>
          <w:kern w:val="0"/>
          <w:sz w:val="27"/>
          <w:szCs w:val="27"/>
        </w:rPr>
      </w:pPr>
      <w:r w:rsidRPr="00732056">
        <w:rPr>
          <w:rFonts w:ascii="Arial" w:eastAsia="宋体" w:hAnsi="Arial" w:cs="Arial"/>
          <w:color w:val="666666"/>
          <w:kern w:val="0"/>
          <w:sz w:val="27"/>
          <w:szCs w:val="27"/>
        </w:rPr>
        <w:lastRenderedPageBreak/>
        <w:t>华为在薪资分配上坚定不移地向优秀员工倾斜，每个华为的员工通过努力奋斗，以及在工作中积累的经验和增长的才干，都有机会获得职务或任职资格的晋升。并且同时施行职位的公开公平竞争机制，所有管理岗位晋升降职条件明确。</w:t>
      </w:r>
    </w:p>
    <w:p w14:paraId="6F8577E5" w14:textId="77777777" w:rsidR="00732056" w:rsidRPr="00732056" w:rsidRDefault="00732056" w:rsidP="00732056">
      <w:pPr>
        <w:widowControl/>
        <w:shd w:val="clear" w:color="auto" w:fill="FFFFFF"/>
        <w:spacing w:line="432" w:lineRule="atLeast"/>
        <w:jc w:val="left"/>
        <w:textAlignment w:val="baseline"/>
        <w:rPr>
          <w:rFonts w:ascii="Arial" w:eastAsia="宋体" w:hAnsi="Arial" w:cs="Arial"/>
          <w:color w:val="666666"/>
          <w:kern w:val="0"/>
          <w:sz w:val="27"/>
          <w:szCs w:val="27"/>
        </w:rPr>
      </w:pPr>
      <w:r w:rsidRPr="00732056">
        <w:rPr>
          <w:rFonts w:ascii="Arial" w:eastAsia="宋体" w:hAnsi="Arial" w:cs="Arial"/>
          <w:color w:val="666666"/>
          <w:kern w:val="0"/>
          <w:sz w:val="27"/>
          <w:szCs w:val="27"/>
        </w:rPr>
        <w:t>华为的薪酬机制明确定岗定责、定人定酬。</w:t>
      </w:r>
    </w:p>
    <w:p w14:paraId="6E5580A1" w14:textId="77777777" w:rsidR="00732056" w:rsidRPr="00732056" w:rsidRDefault="00732056" w:rsidP="00732056">
      <w:pPr>
        <w:widowControl/>
        <w:shd w:val="clear" w:color="auto" w:fill="FFFFFF"/>
        <w:spacing w:line="432" w:lineRule="atLeast"/>
        <w:jc w:val="left"/>
        <w:textAlignment w:val="baseline"/>
        <w:rPr>
          <w:rFonts w:ascii="Arial" w:eastAsia="宋体" w:hAnsi="Arial" w:cs="Arial"/>
          <w:color w:val="666666"/>
          <w:kern w:val="0"/>
          <w:sz w:val="27"/>
          <w:szCs w:val="27"/>
        </w:rPr>
      </w:pPr>
      <w:r w:rsidRPr="00732056">
        <w:rPr>
          <w:rFonts w:ascii="Arial" w:eastAsia="宋体" w:hAnsi="Arial" w:cs="Arial"/>
          <w:color w:val="666666"/>
          <w:kern w:val="0"/>
          <w:sz w:val="27"/>
          <w:szCs w:val="27"/>
        </w:rPr>
        <w:t>华为对员工岗位的分配是严格按照岗位说明书进行的，以</w:t>
      </w:r>
      <w:proofErr w:type="gramStart"/>
      <w:r w:rsidRPr="00732056">
        <w:rPr>
          <w:rFonts w:ascii="Arial" w:eastAsia="宋体" w:hAnsi="Arial" w:cs="Arial"/>
          <w:color w:val="666666"/>
          <w:kern w:val="0"/>
          <w:sz w:val="27"/>
          <w:szCs w:val="27"/>
        </w:rPr>
        <w:t>确保人岗匹配</w:t>
      </w:r>
      <w:proofErr w:type="gramEnd"/>
      <w:r w:rsidRPr="00732056">
        <w:rPr>
          <w:rFonts w:ascii="Arial" w:eastAsia="宋体" w:hAnsi="Arial" w:cs="Arial"/>
          <w:color w:val="666666"/>
          <w:kern w:val="0"/>
          <w:sz w:val="27"/>
          <w:szCs w:val="27"/>
        </w:rPr>
        <w:t>；</w:t>
      </w:r>
    </w:p>
    <w:p w14:paraId="613484D1" w14:textId="77777777" w:rsidR="00732056" w:rsidRPr="00732056" w:rsidRDefault="00732056" w:rsidP="00732056">
      <w:pPr>
        <w:widowControl/>
        <w:shd w:val="clear" w:color="auto" w:fill="FFFFFF"/>
        <w:spacing w:line="432" w:lineRule="atLeast"/>
        <w:jc w:val="left"/>
        <w:textAlignment w:val="baseline"/>
        <w:rPr>
          <w:rFonts w:ascii="Arial" w:eastAsia="宋体" w:hAnsi="Arial" w:cs="Arial"/>
          <w:color w:val="666666"/>
          <w:kern w:val="0"/>
          <w:sz w:val="27"/>
          <w:szCs w:val="27"/>
        </w:rPr>
      </w:pPr>
      <w:r w:rsidRPr="00732056">
        <w:rPr>
          <w:rFonts w:ascii="Arial" w:eastAsia="宋体" w:hAnsi="Arial" w:cs="Arial"/>
          <w:color w:val="666666"/>
          <w:kern w:val="0"/>
          <w:sz w:val="27"/>
          <w:szCs w:val="27"/>
        </w:rPr>
        <w:t>工资分配采用基于能力的职能工资制，对岗不对人，支付与员工岗位价值相当的薪水；</w:t>
      </w:r>
    </w:p>
    <w:p w14:paraId="36D82828" w14:textId="77777777" w:rsidR="00732056" w:rsidRPr="00732056" w:rsidRDefault="00732056" w:rsidP="00732056">
      <w:pPr>
        <w:widowControl/>
        <w:shd w:val="clear" w:color="auto" w:fill="FFFFFF"/>
        <w:spacing w:line="432" w:lineRule="atLeast"/>
        <w:jc w:val="left"/>
        <w:textAlignment w:val="baseline"/>
        <w:rPr>
          <w:rFonts w:ascii="Arial" w:eastAsia="宋体" w:hAnsi="Arial" w:cs="Arial"/>
          <w:color w:val="666666"/>
          <w:kern w:val="0"/>
          <w:sz w:val="27"/>
          <w:szCs w:val="27"/>
        </w:rPr>
      </w:pPr>
      <w:r w:rsidRPr="00732056">
        <w:rPr>
          <w:rFonts w:ascii="Arial" w:eastAsia="宋体" w:hAnsi="Arial" w:cs="Arial"/>
          <w:color w:val="666666"/>
          <w:kern w:val="0"/>
          <w:sz w:val="27"/>
          <w:szCs w:val="27"/>
        </w:rPr>
        <w:t>奖金的发放分配与部门和个人的绩效改进挂钩，多劳多得，以此来调动员工的积极性和主动性。</w:t>
      </w:r>
    </w:p>
    <w:p w14:paraId="1D896565" w14:textId="77777777" w:rsidR="00732056" w:rsidRPr="00732056" w:rsidRDefault="00732056" w:rsidP="00732056">
      <w:pPr>
        <w:widowControl/>
        <w:shd w:val="clear" w:color="auto" w:fill="FFFFFF"/>
        <w:spacing w:line="312" w:lineRule="atLeast"/>
        <w:jc w:val="left"/>
        <w:textAlignment w:val="baseline"/>
        <w:outlineLvl w:val="1"/>
        <w:rPr>
          <w:rFonts w:ascii="Arial" w:eastAsia="宋体" w:hAnsi="Arial" w:cs="Arial"/>
          <w:color w:val="444444"/>
          <w:spacing w:val="-11"/>
          <w:kern w:val="0"/>
          <w:sz w:val="51"/>
          <w:szCs w:val="51"/>
        </w:rPr>
      </w:pPr>
      <w:r w:rsidRPr="00732056">
        <w:rPr>
          <w:rFonts w:ascii="inherit" w:eastAsia="宋体" w:hAnsi="inherit" w:cs="Arial"/>
          <w:b/>
          <w:bCs/>
          <w:color w:val="444444"/>
          <w:spacing w:val="-11"/>
          <w:kern w:val="0"/>
          <w:sz w:val="51"/>
          <w:szCs w:val="51"/>
          <w:bdr w:val="none" w:sz="0" w:space="0" w:color="auto" w:frame="1"/>
        </w:rPr>
        <w:t>5</w:t>
      </w:r>
      <w:r w:rsidRPr="00732056">
        <w:rPr>
          <w:rFonts w:ascii="inherit" w:eastAsia="宋体" w:hAnsi="inherit" w:cs="Arial"/>
          <w:b/>
          <w:bCs/>
          <w:color w:val="444444"/>
          <w:spacing w:val="-11"/>
          <w:kern w:val="0"/>
          <w:sz w:val="51"/>
          <w:szCs w:val="51"/>
          <w:bdr w:val="none" w:sz="0" w:space="0" w:color="auto" w:frame="1"/>
        </w:rPr>
        <w:t>华为的薪酬支付</w:t>
      </w:r>
    </w:p>
    <w:p w14:paraId="3B038585" w14:textId="77777777" w:rsidR="00732056" w:rsidRPr="00732056" w:rsidRDefault="00732056" w:rsidP="00732056">
      <w:pPr>
        <w:widowControl/>
        <w:shd w:val="clear" w:color="auto" w:fill="FFFFFF"/>
        <w:spacing w:line="432" w:lineRule="atLeast"/>
        <w:jc w:val="left"/>
        <w:textAlignment w:val="baseline"/>
        <w:rPr>
          <w:rFonts w:ascii="Arial" w:eastAsia="宋体" w:hAnsi="Arial" w:cs="Arial"/>
          <w:color w:val="666666"/>
          <w:kern w:val="0"/>
          <w:sz w:val="27"/>
          <w:szCs w:val="27"/>
        </w:rPr>
      </w:pPr>
      <w:r w:rsidRPr="00732056">
        <w:rPr>
          <w:rFonts w:ascii="Arial" w:eastAsia="宋体" w:hAnsi="Arial" w:cs="Arial"/>
          <w:color w:val="666666"/>
          <w:kern w:val="0"/>
          <w:sz w:val="27"/>
          <w:szCs w:val="27"/>
        </w:rPr>
        <w:t>目前市场上薪酬支付通常有两种比较合适的方式，按岗定薪和按人定薪。按岗定薪的特点主要在于：</w:t>
      </w:r>
    </w:p>
    <w:p w14:paraId="11261124" w14:textId="77777777" w:rsidR="00732056" w:rsidRPr="00732056" w:rsidRDefault="00732056" w:rsidP="00732056">
      <w:pPr>
        <w:widowControl/>
        <w:shd w:val="clear" w:color="auto" w:fill="FFFFFF"/>
        <w:spacing w:line="432" w:lineRule="atLeast"/>
        <w:jc w:val="left"/>
        <w:textAlignment w:val="baseline"/>
        <w:rPr>
          <w:rFonts w:ascii="Arial" w:eastAsia="宋体" w:hAnsi="Arial" w:cs="Arial"/>
          <w:color w:val="666666"/>
          <w:kern w:val="0"/>
          <w:sz w:val="27"/>
          <w:szCs w:val="27"/>
        </w:rPr>
      </w:pPr>
      <w:r w:rsidRPr="00732056">
        <w:rPr>
          <w:rFonts w:ascii="宋体" w:eastAsia="宋体" w:hAnsi="宋体" w:cs="宋体" w:hint="eastAsia"/>
          <w:color w:val="666666"/>
          <w:kern w:val="0"/>
          <w:sz w:val="27"/>
          <w:szCs w:val="27"/>
        </w:rPr>
        <w:t>①</w:t>
      </w:r>
      <w:r w:rsidRPr="00732056">
        <w:rPr>
          <w:rFonts w:ascii="Arial" w:eastAsia="宋体" w:hAnsi="Arial" w:cs="Arial"/>
          <w:color w:val="666666"/>
          <w:kern w:val="0"/>
          <w:sz w:val="27"/>
          <w:szCs w:val="27"/>
        </w:rPr>
        <w:t>通过提高薪</w:t>
      </w:r>
      <w:proofErr w:type="gramStart"/>
      <w:r w:rsidRPr="00732056">
        <w:rPr>
          <w:rFonts w:ascii="Arial" w:eastAsia="宋体" w:hAnsi="Arial" w:cs="Arial"/>
          <w:color w:val="666666"/>
          <w:kern w:val="0"/>
          <w:sz w:val="27"/>
          <w:szCs w:val="27"/>
        </w:rPr>
        <w:t>酬</w:t>
      </w:r>
      <w:proofErr w:type="gramEnd"/>
      <w:r w:rsidRPr="00732056">
        <w:rPr>
          <w:rFonts w:ascii="Arial" w:eastAsia="宋体" w:hAnsi="Arial" w:cs="Arial"/>
          <w:color w:val="666666"/>
          <w:kern w:val="0"/>
          <w:sz w:val="27"/>
          <w:szCs w:val="27"/>
        </w:rPr>
        <w:t>成本的可预测性而提供成本控制的有效性；</w:t>
      </w:r>
    </w:p>
    <w:p w14:paraId="7C6C530A" w14:textId="77777777" w:rsidR="00732056" w:rsidRPr="00732056" w:rsidRDefault="00732056" w:rsidP="00732056">
      <w:pPr>
        <w:widowControl/>
        <w:shd w:val="clear" w:color="auto" w:fill="FFFFFF"/>
        <w:spacing w:line="432" w:lineRule="atLeast"/>
        <w:jc w:val="left"/>
        <w:textAlignment w:val="baseline"/>
        <w:rPr>
          <w:rFonts w:ascii="Arial" w:eastAsia="宋体" w:hAnsi="Arial" w:cs="Arial"/>
          <w:color w:val="666666"/>
          <w:kern w:val="0"/>
          <w:sz w:val="27"/>
          <w:szCs w:val="27"/>
        </w:rPr>
      </w:pPr>
      <w:r w:rsidRPr="00732056">
        <w:rPr>
          <w:rFonts w:ascii="宋体" w:eastAsia="宋体" w:hAnsi="宋体" w:cs="宋体" w:hint="eastAsia"/>
          <w:color w:val="666666"/>
          <w:kern w:val="0"/>
          <w:sz w:val="27"/>
          <w:szCs w:val="27"/>
        </w:rPr>
        <w:t>②</w:t>
      </w:r>
      <w:r w:rsidRPr="00732056">
        <w:rPr>
          <w:rFonts w:ascii="Arial" w:eastAsia="宋体" w:hAnsi="Arial" w:cs="Arial"/>
          <w:color w:val="666666"/>
          <w:kern w:val="0"/>
          <w:sz w:val="27"/>
          <w:szCs w:val="27"/>
        </w:rPr>
        <w:t>相同或者性质类似的岗位的薪酬可以互相参考；</w:t>
      </w:r>
    </w:p>
    <w:p w14:paraId="62BA92FA" w14:textId="77777777" w:rsidR="00732056" w:rsidRPr="00732056" w:rsidRDefault="00732056" w:rsidP="00732056">
      <w:pPr>
        <w:widowControl/>
        <w:shd w:val="clear" w:color="auto" w:fill="FFFFFF"/>
        <w:spacing w:line="432" w:lineRule="atLeast"/>
        <w:jc w:val="left"/>
        <w:textAlignment w:val="baseline"/>
        <w:rPr>
          <w:rFonts w:ascii="Arial" w:eastAsia="宋体" w:hAnsi="Arial" w:cs="Arial"/>
          <w:color w:val="666666"/>
          <w:kern w:val="0"/>
          <w:sz w:val="27"/>
          <w:szCs w:val="27"/>
        </w:rPr>
      </w:pPr>
      <w:r w:rsidRPr="00732056">
        <w:rPr>
          <w:rFonts w:ascii="宋体" w:eastAsia="宋体" w:hAnsi="宋体" w:cs="宋体" w:hint="eastAsia"/>
          <w:color w:val="666666"/>
          <w:kern w:val="0"/>
          <w:sz w:val="27"/>
          <w:szCs w:val="27"/>
        </w:rPr>
        <w:t>③</w:t>
      </w:r>
      <w:r w:rsidRPr="00732056">
        <w:rPr>
          <w:rFonts w:ascii="Arial" w:eastAsia="宋体" w:hAnsi="Arial" w:cs="Arial"/>
          <w:color w:val="666666"/>
          <w:kern w:val="0"/>
          <w:sz w:val="27"/>
          <w:szCs w:val="27"/>
        </w:rPr>
        <w:t>为了让员工的薪酬有明显的增长，必须晋升员工的级别或者转岗；</w:t>
      </w:r>
    </w:p>
    <w:p w14:paraId="2AA573D6" w14:textId="77777777" w:rsidR="00732056" w:rsidRPr="00732056" w:rsidRDefault="00732056" w:rsidP="00732056">
      <w:pPr>
        <w:widowControl/>
        <w:shd w:val="clear" w:color="auto" w:fill="FFFFFF"/>
        <w:spacing w:line="432" w:lineRule="atLeast"/>
        <w:jc w:val="left"/>
        <w:textAlignment w:val="baseline"/>
        <w:rPr>
          <w:rFonts w:ascii="Arial" w:eastAsia="宋体" w:hAnsi="Arial" w:cs="Arial"/>
          <w:color w:val="666666"/>
          <w:kern w:val="0"/>
          <w:sz w:val="27"/>
          <w:szCs w:val="27"/>
        </w:rPr>
      </w:pPr>
      <w:r w:rsidRPr="00732056">
        <w:rPr>
          <w:rFonts w:ascii="宋体" w:eastAsia="宋体" w:hAnsi="宋体" w:cs="宋体" w:hint="eastAsia"/>
          <w:color w:val="666666"/>
          <w:kern w:val="0"/>
          <w:sz w:val="27"/>
          <w:szCs w:val="27"/>
        </w:rPr>
        <w:t>④</w:t>
      </w:r>
      <w:r w:rsidRPr="00732056">
        <w:rPr>
          <w:rFonts w:ascii="Arial" w:eastAsia="宋体" w:hAnsi="Arial" w:cs="Arial"/>
          <w:color w:val="666666"/>
          <w:kern w:val="0"/>
          <w:sz w:val="27"/>
          <w:szCs w:val="27"/>
        </w:rPr>
        <w:t>管理方式比较传统。</w:t>
      </w:r>
    </w:p>
    <w:p w14:paraId="2859AB9D" w14:textId="77777777" w:rsidR="00732056" w:rsidRPr="00732056" w:rsidRDefault="00732056" w:rsidP="00732056">
      <w:pPr>
        <w:widowControl/>
        <w:shd w:val="clear" w:color="auto" w:fill="FFFFFF"/>
        <w:spacing w:line="432" w:lineRule="atLeast"/>
        <w:jc w:val="left"/>
        <w:textAlignment w:val="baseline"/>
        <w:rPr>
          <w:rFonts w:ascii="Arial" w:eastAsia="宋体" w:hAnsi="Arial" w:cs="Arial"/>
          <w:color w:val="666666"/>
          <w:kern w:val="0"/>
          <w:sz w:val="27"/>
          <w:szCs w:val="27"/>
        </w:rPr>
      </w:pPr>
      <w:r w:rsidRPr="00732056">
        <w:rPr>
          <w:rFonts w:ascii="Arial" w:eastAsia="宋体" w:hAnsi="Arial" w:cs="Arial"/>
          <w:color w:val="666666"/>
          <w:kern w:val="0"/>
          <w:sz w:val="27"/>
          <w:szCs w:val="27"/>
        </w:rPr>
        <w:t>相比较而言按人定薪更加适合现代化企业的应用，它的优点在于：</w:t>
      </w:r>
    </w:p>
    <w:p w14:paraId="13197BD5" w14:textId="77777777" w:rsidR="00732056" w:rsidRPr="00732056" w:rsidRDefault="00732056" w:rsidP="00732056">
      <w:pPr>
        <w:widowControl/>
        <w:shd w:val="clear" w:color="auto" w:fill="FFFFFF"/>
        <w:spacing w:line="432" w:lineRule="atLeast"/>
        <w:jc w:val="left"/>
        <w:textAlignment w:val="baseline"/>
        <w:rPr>
          <w:rFonts w:ascii="Arial" w:eastAsia="宋体" w:hAnsi="Arial" w:cs="Arial"/>
          <w:color w:val="666666"/>
          <w:kern w:val="0"/>
          <w:sz w:val="27"/>
          <w:szCs w:val="27"/>
        </w:rPr>
      </w:pPr>
      <w:r w:rsidRPr="00732056">
        <w:rPr>
          <w:rFonts w:ascii="宋体" w:eastAsia="宋体" w:hAnsi="宋体" w:cs="宋体" w:hint="eastAsia"/>
          <w:color w:val="666666"/>
          <w:kern w:val="0"/>
          <w:sz w:val="27"/>
          <w:szCs w:val="27"/>
        </w:rPr>
        <w:t>①</w:t>
      </w:r>
      <w:r w:rsidRPr="00732056">
        <w:rPr>
          <w:rFonts w:ascii="Arial" w:eastAsia="宋体" w:hAnsi="Arial" w:cs="Arial"/>
          <w:color w:val="666666"/>
          <w:kern w:val="0"/>
          <w:sz w:val="27"/>
          <w:szCs w:val="27"/>
        </w:rPr>
        <w:t>能够最大程度的激励员工获取更多的技能、承担更多的职责；</w:t>
      </w:r>
    </w:p>
    <w:p w14:paraId="53B04D08" w14:textId="77777777" w:rsidR="00732056" w:rsidRPr="00732056" w:rsidRDefault="00732056" w:rsidP="00732056">
      <w:pPr>
        <w:widowControl/>
        <w:shd w:val="clear" w:color="auto" w:fill="FFFFFF"/>
        <w:spacing w:line="432" w:lineRule="atLeast"/>
        <w:jc w:val="left"/>
        <w:textAlignment w:val="baseline"/>
        <w:rPr>
          <w:rFonts w:ascii="Arial" w:eastAsia="宋体" w:hAnsi="Arial" w:cs="Arial"/>
          <w:color w:val="666666"/>
          <w:kern w:val="0"/>
          <w:sz w:val="27"/>
          <w:szCs w:val="27"/>
        </w:rPr>
      </w:pPr>
      <w:r w:rsidRPr="00732056">
        <w:rPr>
          <w:rFonts w:ascii="宋体" w:eastAsia="宋体" w:hAnsi="宋体" w:cs="宋体" w:hint="eastAsia"/>
          <w:color w:val="666666"/>
          <w:kern w:val="0"/>
          <w:sz w:val="27"/>
          <w:szCs w:val="27"/>
        </w:rPr>
        <w:t>②</w:t>
      </w:r>
      <w:r w:rsidRPr="00732056">
        <w:rPr>
          <w:rFonts w:ascii="Arial" w:eastAsia="宋体" w:hAnsi="Arial" w:cs="Arial"/>
          <w:color w:val="666666"/>
          <w:kern w:val="0"/>
          <w:sz w:val="27"/>
          <w:szCs w:val="27"/>
        </w:rPr>
        <w:t>需要实行以技能、宽带为基础的薪酬和绩效管理与之相匹配；</w:t>
      </w:r>
    </w:p>
    <w:p w14:paraId="2D87FDA8" w14:textId="77777777" w:rsidR="00732056" w:rsidRPr="00732056" w:rsidRDefault="00732056" w:rsidP="00732056">
      <w:pPr>
        <w:widowControl/>
        <w:shd w:val="clear" w:color="auto" w:fill="FFFFFF"/>
        <w:spacing w:line="432" w:lineRule="atLeast"/>
        <w:jc w:val="left"/>
        <w:textAlignment w:val="baseline"/>
        <w:rPr>
          <w:rFonts w:ascii="Arial" w:eastAsia="宋体" w:hAnsi="Arial" w:cs="Arial"/>
          <w:color w:val="666666"/>
          <w:kern w:val="0"/>
          <w:sz w:val="27"/>
          <w:szCs w:val="27"/>
        </w:rPr>
      </w:pPr>
      <w:r w:rsidRPr="00732056">
        <w:rPr>
          <w:rFonts w:ascii="宋体" w:eastAsia="宋体" w:hAnsi="宋体" w:cs="宋体" w:hint="eastAsia"/>
          <w:color w:val="666666"/>
          <w:kern w:val="0"/>
          <w:sz w:val="27"/>
          <w:szCs w:val="27"/>
        </w:rPr>
        <w:t>③</w:t>
      </w:r>
      <w:r w:rsidRPr="00732056">
        <w:rPr>
          <w:rFonts w:ascii="Arial" w:eastAsia="宋体" w:hAnsi="Arial" w:cs="Arial"/>
          <w:color w:val="666666"/>
          <w:kern w:val="0"/>
          <w:sz w:val="27"/>
          <w:szCs w:val="27"/>
        </w:rPr>
        <w:t>管理方式相当灵活。</w:t>
      </w:r>
    </w:p>
    <w:p w14:paraId="551AD006" w14:textId="77777777" w:rsidR="00732056" w:rsidRPr="00732056" w:rsidRDefault="00732056" w:rsidP="00732056">
      <w:pPr>
        <w:widowControl/>
        <w:shd w:val="clear" w:color="auto" w:fill="FFFFFF"/>
        <w:spacing w:line="432" w:lineRule="atLeast"/>
        <w:jc w:val="left"/>
        <w:textAlignment w:val="baseline"/>
        <w:rPr>
          <w:rFonts w:ascii="Arial" w:eastAsia="宋体" w:hAnsi="Arial" w:cs="Arial"/>
          <w:color w:val="666666"/>
          <w:kern w:val="0"/>
          <w:sz w:val="27"/>
          <w:szCs w:val="27"/>
        </w:rPr>
      </w:pPr>
      <w:r w:rsidRPr="00732056">
        <w:rPr>
          <w:rFonts w:ascii="Arial" w:eastAsia="宋体" w:hAnsi="Arial" w:cs="Arial"/>
          <w:color w:val="666666"/>
          <w:kern w:val="0"/>
          <w:sz w:val="27"/>
          <w:szCs w:val="27"/>
        </w:rPr>
        <w:lastRenderedPageBreak/>
        <w:t>华为目前在薪酬支付将两种结合在一起进行管理，对于公司来说不会起决定性作用的岗位会采用比较简单的按岗定薪，对于研发岗位和销售岗位会稍微偏向按人定薪。</w:t>
      </w:r>
    </w:p>
    <w:p w14:paraId="00AB66A7" w14:textId="77777777" w:rsidR="00732056" w:rsidRPr="00732056" w:rsidRDefault="00732056" w:rsidP="00732056">
      <w:pPr>
        <w:widowControl/>
        <w:shd w:val="clear" w:color="auto" w:fill="FFFFFF"/>
        <w:spacing w:line="432" w:lineRule="atLeast"/>
        <w:jc w:val="left"/>
        <w:textAlignment w:val="baseline"/>
        <w:rPr>
          <w:rFonts w:ascii="Arial" w:eastAsia="宋体" w:hAnsi="Arial" w:cs="Arial"/>
          <w:color w:val="666666"/>
          <w:kern w:val="0"/>
          <w:sz w:val="27"/>
          <w:szCs w:val="27"/>
        </w:rPr>
      </w:pPr>
      <w:r w:rsidRPr="00732056">
        <w:rPr>
          <w:rFonts w:ascii="Arial" w:eastAsia="宋体" w:hAnsi="Arial" w:cs="Arial"/>
          <w:color w:val="666666"/>
          <w:kern w:val="0"/>
          <w:sz w:val="27"/>
          <w:szCs w:val="27"/>
        </w:rPr>
        <w:t>另外，华为对于具体报酬不同形式的分配是有规律的，按照级别来制定薪酬结构，即：从大的层面来看，公司共分为四个级别，即操作人员、专业技术人员、中层管理人员和高级管理人员。这四个级别的薪酬项的配比是：</w:t>
      </w:r>
    </w:p>
    <w:p w14:paraId="4A8DBA6E" w14:textId="77777777" w:rsidR="00732056" w:rsidRPr="00732056" w:rsidRDefault="00732056" w:rsidP="00732056">
      <w:pPr>
        <w:widowControl/>
        <w:shd w:val="clear" w:color="auto" w:fill="FFFFFF"/>
        <w:spacing w:line="432" w:lineRule="atLeast"/>
        <w:jc w:val="left"/>
        <w:textAlignment w:val="baseline"/>
        <w:rPr>
          <w:rFonts w:ascii="Arial" w:eastAsia="宋体" w:hAnsi="Arial" w:cs="Arial"/>
          <w:color w:val="666666"/>
          <w:kern w:val="0"/>
          <w:sz w:val="27"/>
          <w:szCs w:val="27"/>
        </w:rPr>
      </w:pPr>
      <w:r w:rsidRPr="00732056">
        <w:rPr>
          <w:rFonts w:ascii="Arial" w:eastAsia="宋体" w:hAnsi="Arial" w:cs="Arial"/>
          <w:color w:val="666666"/>
          <w:kern w:val="0"/>
          <w:sz w:val="27"/>
          <w:szCs w:val="27"/>
        </w:rPr>
        <w:t>操作人员的固定收入是占年总收入的</w:t>
      </w:r>
      <w:r w:rsidRPr="00732056">
        <w:rPr>
          <w:rFonts w:ascii="Arial" w:eastAsia="宋体" w:hAnsi="Arial" w:cs="Arial"/>
          <w:color w:val="666666"/>
          <w:kern w:val="0"/>
          <w:sz w:val="27"/>
          <w:szCs w:val="27"/>
        </w:rPr>
        <w:t xml:space="preserve"> 90%</w:t>
      </w:r>
      <w:r w:rsidRPr="00732056">
        <w:rPr>
          <w:rFonts w:ascii="Arial" w:eastAsia="宋体" w:hAnsi="Arial" w:cs="Arial"/>
          <w:color w:val="666666"/>
          <w:kern w:val="0"/>
          <w:sz w:val="27"/>
          <w:szCs w:val="27"/>
        </w:rPr>
        <w:t>，无股金；</w:t>
      </w:r>
    </w:p>
    <w:p w14:paraId="3A35FCC8" w14:textId="77777777" w:rsidR="00732056" w:rsidRPr="00732056" w:rsidRDefault="00732056" w:rsidP="00732056">
      <w:pPr>
        <w:widowControl/>
        <w:shd w:val="clear" w:color="auto" w:fill="FFFFFF"/>
        <w:spacing w:line="432" w:lineRule="atLeast"/>
        <w:jc w:val="left"/>
        <w:textAlignment w:val="baseline"/>
        <w:rPr>
          <w:rFonts w:ascii="Arial" w:eastAsia="宋体" w:hAnsi="Arial" w:cs="Arial"/>
          <w:color w:val="666666"/>
          <w:kern w:val="0"/>
          <w:sz w:val="27"/>
          <w:szCs w:val="27"/>
        </w:rPr>
      </w:pPr>
      <w:r w:rsidRPr="00732056">
        <w:rPr>
          <w:rFonts w:ascii="Arial" w:eastAsia="宋体" w:hAnsi="Arial" w:cs="Arial"/>
          <w:color w:val="666666"/>
          <w:kern w:val="0"/>
          <w:sz w:val="27"/>
          <w:szCs w:val="27"/>
        </w:rPr>
        <w:t>专业技术人员的固定收入占年总收入的</w:t>
      </w:r>
      <w:r w:rsidRPr="00732056">
        <w:rPr>
          <w:rFonts w:ascii="Arial" w:eastAsia="宋体" w:hAnsi="Arial" w:cs="Arial"/>
          <w:color w:val="666666"/>
          <w:kern w:val="0"/>
          <w:sz w:val="27"/>
          <w:szCs w:val="27"/>
        </w:rPr>
        <w:t xml:space="preserve"> 60%,</w:t>
      </w:r>
      <w:r w:rsidRPr="00732056">
        <w:rPr>
          <w:rFonts w:ascii="Arial" w:eastAsia="宋体" w:hAnsi="Arial" w:cs="Arial"/>
          <w:color w:val="666666"/>
          <w:kern w:val="0"/>
          <w:sz w:val="27"/>
          <w:szCs w:val="27"/>
        </w:rPr>
        <w:t>浮动收入占</w:t>
      </w:r>
      <w:r w:rsidRPr="00732056">
        <w:rPr>
          <w:rFonts w:ascii="Arial" w:eastAsia="宋体" w:hAnsi="Arial" w:cs="Arial"/>
          <w:color w:val="666666"/>
          <w:kern w:val="0"/>
          <w:sz w:val="27"/>
          <w:szCs w:val="27"/>
        </w:rPr>
        <w:t xml:space="preserve"> 25%</w:t>
      </w:r>
      <w:r w:rsidRPr="00732056">
        <w:rPr>
          <w:rFonts w:ascii="Arial" w:eastAsia="宋体" w:hAnsi="Arial" w:cs="Arial"/>
          <w:color w:val="666666"/>
          <w:kern w:val="0"/>
          <w:sz w:val="27"/>
          <w:szCs w:val="27"/>
        </w:rPr>
        <w:t>，股金控制在</w:t>
      </w:r>
      <w:r w:rsidRPr="00732056">
        <w:rPr>
          <w:rFonts w:ascii="Arial" w:eastAsia="宋体" w:hAnsi="Arial" w:cs="Arial"/>
          <w:color w:val="666666"/>
          <w:kern w:val="0"/>
          <w:sz w:val="27"/>
          <w:szCs w:val="27"/>
        </w:rPr>
        <w:t>15%</w:t>
      </w:r>
      <w:r w:rsidRPr="00732056">
        <w:rPr>
          <w:rFonts w:ascii="Arial" w:eastAsia="宋体" w:hAnsi="Arial" w:cs="Arial"/>
          <w:color w:val="666666"/>
          <w:kern w:val="0"/>
          <w:sz w:val="27"/>
          <w:szCs w:val="27"/>
        </w:rPr>
        <w:t>；</w:t>
      </w:r>
    </w:p>
    <w:p w14:paraId="442F5C66" w14:textId="77777777" w:rsidR="00732056" w:rsidRPr="00732056" w:rsidRDefault="00732056" w:rsidP="00732056">
      <w:pPr>
        <w:widowControl/>
        <w:shd w:val="clear" w:color="auto" w:fill="FFFFFF"/>
        <w:spacing w:line="432" w:lineRule="atLeast"/>
        <w:jc w:val="left"/>
        <w:textAlignment w:val="baseline"/>
        <w:rPr>
          <w:rFonts w:ascii="Arial" w:eastAsia="宋体" w:hAnsi="Arial" w:cs="Arial"/>
          <w:color w:val="666666"/>
          <w:kern w:val="0"/>
          <w:sz w:val="27"/>
          <w:szCs w:val="27"/>
        </w:rPr>
      </w:pPr>
      <w:r w:rsidRPr="00732056">
        <w:rPr>
          <w:rFonts w:ascii="Arial" w:eastAsia="宋体" w:hAnsi="Arial" w:cs="Arial"/>
          <w:color w:val="666666"/>
          <w:kern w:val="0"/>
          <w:sz w:val="27"/>
          <w:szCs w:val="27"/>
        </w:rPr>
        <w:t>中层管理人员的固定收入为年总收入的</w:t>
      </w:r>
      <w:r w:rsidRPr="00732056">
        <w:rPr>
          <w:rFonts w:ascii="Arial" w:eastAsia="宋体" w:hAnsi="Arial" w:cs="Arial"/>
          <w:color w:val="666666"/>
          <w:kern w:val="0"/>
          <w:sz w:val="27"/>
          <w:szCs w:val="27"/>
        </w:rPr>
        <w:t xml:space="preserve"> 50%</w:t>
      </w:r>
      <w:r w:rsidRPr="00732056">
        <w:rPr>
          <w:rFonts w:ascii="Arial" w:eastAsia="宋体" w:hAnsi="Arial" w:cs="Arial"/>
          <w:color w:val="666666"/>
          <w:kern w:val="0"/>
          <w:sz w:val="27"/>
          <w:szCs w:val="27"/>
        </w:rPr>
        <w:t>，浮动收入为</w:t>
      </w:r>
      <w:r w:rsidRPr="00732056">
        <w:rPr>
          <w:rFonts w:ascii="Arial" w:eastAsia="宋体" w:hAnsi="Arial" w:cs="Arial"/>
          <w:color w:val="666666"/>
          <w:kern w:val="0"/>
          <w:sz w:val="27"/>
          <w:szCs w:val="27"/>
        </w:rPr>
        <w:t xml:space="preserve"> 30%</w:t>
      </w:r>
      <w:r w:rsidRPr="00732056">
        <w:rPr>
          <w:rFonts w:ascii="Arial" w:eastAsia="宋体" w:hAnsi="Arial" w:cs="Arial"/>
          <w:color w:val="666666"/>
          <w:kern w:val="0"/>
          <w:sz w:val="27"/>
          <w:szCs w:val="27"/>
        </w:rPr>
        <w:t>，股金为</w:t>
      </w:r>
      <w:r w:rsidRPr="00732056">
        <w:rPr>
          <w:rFonts w:ascii="Arial" w:eastAsia="宋体" w:hAnsi="Arial" w:cs="Arial"/>
          <w:color w:val="666666"/>
          <w:kern w:val="0"/>
          <w:sz w:val="27"/>
          <w:szCs w:val="27"/>
        </w:rPr>
        <w:t xml:space="preserve"> 20%</w:t>
      </w:r>
      <w:r w:rsidRPr="00732056">
        <w:rPr>
          <w:rFonts w:ascii="Arial" w:eastAsia="宋体" w:hAnsi="Arial" w:cs="Arial"/>
          <w:color w:val="666666"/>
          <w:kern w:val="0"/>
          <w:sz w:val="27"/>
          <w:szCs w:val="27"/>
        </w:rPr>
        <w:t>；</w:t>
      </w:r>
    </w:p>
    <w:p w14:paraId="67F8836D" w14:textId="77777777" w:rsidR="00732056" w:rsidRPr="00732056" w:rsidRDefault="00732056" w:rsidP="00732056">
      <w:pPr>
        <w:widowControl/>
        <w:shd w:val="clear" w:color="auto" w:fill="FFFFFF"/>
        <w:spacing w:line="432" w:lineRule="atLeast"/>
        <w:jc w:val="left"/>
        <w:textAlignment w:val="baseline"/>
        <w:rPr>
          <w:rFonts w:ascii="Arial" w:eastAsia="宋体" w:hAnsi="Arial" w:cs="Arial"/>
          <w:color w:val="666666"/>
          <w:kern w:val="0"/>
          <w:sz w:val="27"/>
          <w:szCs w:val="27"/>
        </w:rPr>
      </w:pPr>
      <w:r w:rsidRPr="00732056">
        <w:rPr>
          <w:rFonts w:ascii="Arial" w:eastAsia="宋体" w:hAnsi="Arial" w:cs="Arial"/>
          <w:color w:val="666666"/>
          <w:kern w:val="0"/>
          <w:sz w:val="27"/>
          <w:szCs w:val="27"/>
        </w:rPr>
        <w:t>高层管理人员的固定收入占总收入的</w:t>
      </w:r>
      <w:r w:rsidRPr="00732056">
        <w:rPr>
          <w:rFonts w:ascii="Arial" w:eastAsia="宋体" w:hAnsi="Arial" w:cs="Arial"/>
          <w:color w:val="666666"/>
          <w:kern w:val="0"/>
          <w:sz w:val="27"/>
          <w:szCs w:val="27"/>
        </w:rPr>
        <w:t xml:space="preserve"> 40%</w:t>
      </w:r>
      <w:r w:rsidRPr="00732056">
        <w:rPr>
          <w:rFonts w:ascii="Arial" w:eastAsia="宋体" w:hAnsi="Arial" w:cs="Arial"/>
          <w:color w:val="666666"/>
          <w:kern w:val="0"/>
          <w:sz w:val="27"/>
          <w:szCs w:val="27"/>
        </w:rPr>
        <w:t>，浮动收入为</w:t>
      </w:r>
      <w:r w:rsidRPr="00732056">
        <w:rPr>
          <w:rFonts w:ascii="Arial" w:eastAsia="宋体" w:hAnsi="Arial" w:cs="Arial"/>
          <w:color w:val="666666"/>
          <w:kern w:val="0"/>
          <w:sz w:val="27"/>
          <w:szCs w:val="27"/>
        </w:rPr>
        <w:t xml:space="preserve"> 20%</w:t>
      </w:r>
      <w:r w:rsidRPr="00732056">
        <w:rPr>
          <w:rFonts w:ascii="Arial" w:eastAsia="宋体" w:hAnsi="Arial" w:cs="Arial"/>
          <w:color w:val="666666"/>
          <w:kern w:val="0"/>
          <w:sz w:val="27"/>
          <w:szCs w:val="27"/>
        </w:rPr>
        <w:t>，股金为</w:t>
      </w:r>
      <w:r w:rsidRPr="00732056">
        <w:rPr>
          <w:rFonts w:ascii="Arial" w:eastAsia="宋体" w:hAnsi="Arial" w:cs="Arial"/>
          <w:color w:val="666666"/>
          <w:kern w:val="0"/>
          <w:sz w:val="27"/>
          <w:szCs w:val="27"/>
        </w:rPr>
        <w:t xml:space="preserve"> 40%</w:t>
      </w:r>
      <w:r w:rsidRPr="00732056">
        <w:rPr>
          <w:rFonts w:ascii="Arial" w:eastAsia="宋体" w:hAnsi="Arial" w:cs="Arial"/>
          <w:color w:val="666666"/>
          <w:kern w:val="0"/>
          <w:sz w:val="27"/>
          <w:szCs w:val="27"/>
        </w:rPr>
        <w:t>。</w:t>
      </w:r>
    </w:p>
    <w:p w14:paraId="43D6ECA6" w14:textId="77777777" w:rsidR="00732056" w:rsidRPr="00732056" w:rsidRDefault="00732056" w:rsidP="00732056">
      <w:pPr>
        <w:widowControl/>
        <w:shd w:val="clear" w:color="auto" w:fill="FFFFFF"/>
        <w:spacing w:line="432" w:lineRule="atLeast"/>
        <w:jc w:val="left"/>
        <w:textAlignment w:val="baseline"/>
        <w:rPr>
          <w:rFonts w:ascii="Arial" w:eastAsia="宋体" w:hAnsi="Arial" w:cs="Arial"/>
          <w:color w:val="666666"/>
          <w:kern w:val="0"/>
          <w:sz w:val="27"/>
          <w:szCs w:val="27"/>
        </w:rPr>
      </w:pPr>
      <w:r w:rsidRPr="00732056">
        <w:rPr>
          <w:rFonts w:ascii="Arial" w:eastAsia="宋体" w:hAnsi="Arial" w:cs="Arial"/>
          <w:color w:val="666666"/>
          <w:kern w:val="0"/>
          <w:sz w:val="27"/>
          <w:szCs w:val="27"/>
        </w:rPr>
        <w:t>经实践证明，这是分配比例是比较科学合理的，既能够用灵活的长期激励机制留住高层管理人员，同时短期激励对于新员工有很大的鼓励作用，最大程度的充分调动了全体员工的积极性。</w:t>
      </w:r>
    </w:p>
    <w:p w14:paraId="27418668" w14:textId="77777777" w:rsidR="00732056" w:rsidRPr="00732056" w:rsidRDefault="00732056" w:rsidP="00732056">
      <w:pPr>
        <w:widowControl/>
        <w:shd w:val="clear" w:color="auto" w:fill="FFFFFF"/>
        <w:spacing w:line="312" w:lineRule="atLeast"/>
        <w:jc w:val="left"/>
        <w:textAlignment w:val="baseline"/>
        <w:outlineLvl w:val="1"/>
        <w:rPr>
          <w:rFonts w:ascii="Arial" w:eastAsia="宋体" w:hAnsi="Arial" w:cs="Arial"/>
          <w:color w:val="444444"/>
          <w:spacing w:val="-11"/>
          <w:kern w:val="0"/>
          <w:sz w:val="51"/>
          <w:szCs w:val="51"/>
        </w:rPr>
      </w:pPr>
      <w:r w:rsidRPr="00732056">
        <w:rPr>
          <w:rFonts w:ascii="inherit" w:eastAsia="宋体" w:hAnsi="inherit" w:cs="Arial"/>
          <w:b/>
          <w:bCs/>
          <w:color w:val="444444"/>
          <w:spacing w:val="-11"/>
          <w:kern w:val="0"/>
          <w:sz w:val="51"/>
          <w:szCs w:val="51"/>
          <w:bdr w:val="none" w:sz="0" w:space="0" w:color="auto" w:frame="1"/>
        </w:rPr>
        <w:t>6</w:t>
      </w:r>
      <w:r w:rsidRPr="00732056">
        <w:rPr>
          <w:rFonts w:ascii="inherit" w:eastAsia="宋体" w:hAnsi="inherit" w:cs="Arial"/>
          <w:b/>
          <w:bCs/>
          <w:color w:val="444444"/>
          <w:spacing w:val="-11"/>
          <w:kern w:val="0"/>
          <w:sz w:val="51"/>
          <w:szCs w:val="51"/>
          <w:bdr w:val="none" w:sz="0" w:space="0" w:color="auto" w:frame="1"/>
        </w:rPr>
        <w:t>华为的业绩目标</w:t>
      </w:r>
    </w:p>
    <w:p w14:paraId="54BE6333" w14:textId="0A0C1AB3" w:rsidR="00732056" w:rsidRPr="00DD00DE" w:rsidRDefault="00732056">
      <w:pPr>
        <w:rPr>
          <w:rFonts w:ascii="Arial" w:hAnsi="Arial" w:cs="Arial" w:hint="eastAsia"/>
          <w:color w:val="666666"/>
          <w:sz w:val="27"/>
          <w:szCs w:val="27"/>
          <w:shd w:val="clear" w:color="auto" w:fill="FFFFFF"/>
        </w:rPr>
      </w:pPr>
      <w:r>
        <w:rPr>
          <w:rFonts w:ascii="Arial" w:hAnsi="Arial" w:cs="Arial"/>
          <w:color w:val="666666"/>
          <w:sz w:val="27"/>
          <w:szCs w:val="27"/>
          <w:shd w:val="clear" w:color="auto" w:fill="FFFFFF"/>
        </w:rPr>
        <w:t>在业绩指标考核上，主要分为强调公司</w:t>
      </w:r>
      <w:r>
        <w:rPr>
          <w:rFonts w:ascii="Arial" w:hAnsi="Arial" w:cs="Arial"/>
          <w:color w:val="666666"/>
          <w:sz w:val="27"/>
          <w:szCs w:val="27"/>
          <w:shd w:val="clear" w:color="auto" w:fill="FFFFFF"/>
        </w:rPr>
        <w:t>/</w:t>
      </w:r>
      <w:r>
        <w:rPr>
          <w:rFonts w:ascii="Arial" w:hAnsi="Arial" w:cs="Arial"/>
          <w:color w:val="666666"/>
          <w:sz w:val="27"/>
          <w:szCs w:val="27"/>
          <w:shd w:val="clear" w:color="auto" w:fill="FFFFFF"/>
        </w:rPr>
        <w:t>团队的业绩和强调个人绩效。华为在操作上也是将两者结合起来，充分调动员工的积极能动性。</w:t>
      </w:r>
    </w:p>
    <w:p w14:paraId="26F06E53" w14:textId="77777777" w:rsidR="00732056" w:rsidRDefault="00732056">
      <w:pPr>
        <w:rPr>
          <w:rFonts w:ascii="Arial" w:hAnsi="Arial" w:cs="Arial"/>
          <w:color w:val="666666"/>
          <w:sz w:val="27"/>
          <w:szCs w:val="27"/>
          <w:shd w:val="clear" w:color="auto" w:fill="FFFFFF"/>
        </w:rPr>
      </w:pPr>
      <w:r>
        <w:rPr>
          <w:rFonts w:ascii="Arial" w:hAnsi="Arial" w:cs="Arial"/>
          <w:color w:val="666666"/>
          <w:sz w:val="27"/>
          <w:szCs w:val="27"/>
          <w:shd w:val="clear" w:color="auto" w:fill="FFFFFF"/>
        </w:rPr>
        <w:t>在业绩指标考核上，主要分为强调公司</w:t>
      </w:r>
      <w:r>
        <w:rPr>
          <w:rFonts w:ascii="Arial" w:hAnsi="Arial" w:cs="Arial"/>
          <w:color w:val="666666"/>
          <w:sz w:val="27"/>
          <w:szCs w:val="27"/>
          <w:shd w:val="clear" w:color="auto" w:fill="FFFFFF"/>
        </w:rPr>
        <w:t>/</w:t>
      </w:r>
      <w:r>
        <w:rPr>
          <w:rFonts w:ascii="Arial" w:hAnsi="Arial" w:cs="Arial"/>
          <w:color w:val="666666"/>
          <w:sz w:val="27"/>
          <w:szCs w:val="27"/>
          <w:shd w:val="clear" w:color="auto" w:fill="FFFFFF"/>
        </w:rPr>
        <w:t>团队的业绩和强调个人绩效。华为在操作上也是将两者结合起来，充分调动员工的积极能动性。</w:t>
      </w:r>
    </w:p>
    <w:p w14:paraId="70C534F9" w14:textId="77777777" w:rsidR="00732056" w:rsidRDefault="00732056">
      <w:r>
        <w:rPr>
          <w:noProof/>
        </w:rPr>
        <w:lastRenderedPageBreak/>
        <w:drawing>
          <wp:inline distT="0" distB="0" distL="0" distR="0" wp14:anchorId="2EE08555" wp14:editId="7667D189">
            <wp:extent cx="5274310" cy="2752725"/>
            <wp:effectExtent l="0" t="0" r="254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9).jpg"/>
                    <pic:cNvPicPr/>
                  </pic:nvPicPr>
                  <pic:blipFill>
                    <a:blip r:embed="rId4">
                      <a:extLst>
                        <a:ext uri="{28A0092B-C50C-407E-A947-70E740481C1C}">
                          <a14:useLocalDpi xmlns:a14="http://schemas.microsoft.com/office/drawing/2010/main" val="0"/>
                        </a:ext>
                      </a:extLst>
                    </a:blip>
                    <a:stretch>
                      <a:fillRect/>
                    </a:stretch>
                  </pic:blipFill>
                  <pic:spPr>
                    <a:xfrm>
                      <a:off x="0" y="0"/>
                      <a:ext cx="5274310" cy="2752725"/>
                    </a:xfrm>
                    <a:prstGeom prst="rect">
                      <a:avLst/>
                    </a:prstGeom>
                  </pic:spPr>
                </pic:pic>
              </a:graphicData>
            </a:graphic>
          </wp:inline>
        </w:drawing>
      </w:r>
      <w:r>
        <w:rPr>
          <w:noProof/>
        </w:rPr>
        <w:drawing>
          <wp:inline distT="0" distB="0" distL="0" distR="0" wp14:anchorId="07DE75CD" wp14:editId="7C59E4DA">
            <wp:extent cx="5274310" cy="2340610"/>
            <wp:effectExtent l="0" t="0" r="2540" b="254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7).jpg"/>
                    <pic:cNvPicPr/>
                  </pic:nvPicPr>
                  <pic:blipFill>
                    <a:blip r:embed="rId5">
                      <a:extLst>
                        <a:ext uri="{28A0092B-C50C-407E-A947-70E740481C1C}">
                          <a14:useLocalDpi xmlns:a14="http://schemas.microsoft.com/office/drawing/2010/main" val="0"/>
                        </a:ext>
                      </a:extLst>
                    </a:blip>
                    <a:stretch>
                      <a:fillRect/>
                    </a:stretch>
                  </pic:blipFill>
                  <pic:spPr>
                    <a:xfrm>
                      <a:off x="0" y="0"/>
                      <a:ext cx="5274310" cy="2340610"/>
                    </a:xfrm>
                    <a:prstGeom prst="rect">
                      <a:avLst/>
                    </a:prstGeom>
                  </pic:spPr>
                </pic:pic>
              </a:graphicData>
            </a:graphic>
          </wp:inline>
        </w:drawing>
      </w:r>
      <w:r>
        <w:rPr>
          <w:noProof/>
        </w:rPr>
        <w:drawing>
          <wp:inline distT="0" distB="0" distL="0" distR="0" wp14:anchorId="1FAD85EB" wp14:editId="5EF752A0">
            <wp:extent cx="5274310" cy="3370580"/>
            <wp:effectExtent l="0" t="0" r="2540" b="127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8).jpg"/>
                    <pic:cNvPicPr/>
                  </pic:nvPicPr>
                  <pic:blipFill>
                    <a:blip r:embed="rId6">
                      <a:extLst>
                        <a:ext uri="{28A0092B-C50C-407E-A947-70E740481C1C}">
                          <a14:useLocalDpi xmlns:a14="http://schemas.microsoft.com/office/drawing/2010/main" val="0"/>
                        </a:ext>
                      </a:extLst>
                    </a:blip>
                    <a:stretch>
                      <a:fillRect/>
                    </a:stretch>
                  </pic:blipFill>
                  <pic:spPr>
                    <a:xfrm>
                      <a:off x="0" y="0"/>
                      <a:ext cx="5274310" cy="3370580"/>
                    </a:xfrm>
                    <a:prstGeom prst="rect">
                      <a:avLst/>
                    </a:prstGeom>
                  </pic:spPr>
                </pic:pic>
              </a:graphicData>
            </a:graphic>
          </wp:inline>
        </w:drawing>
      </w:r>
    </w:p>
    <w:p w14:paraId="588E37F4" w14:textId="77777777" w:rsidR="00732056" w:rsidRPr="00732056" w:rsidRDefault="00732056" w:rsidP="00732056">
      <w:pPr>
        <w:widowControl/>
        <w:shd w:val="clear" w:color="auto" w:fill="FFFFFF"/>
        <w:spacing w:line="312" w:lineRule="atLeast"/>
        <w:jc w:val="left"/>
        <w:textAlignment w:val="baseline"/>
        <w:outlineLvl w:val="1"/>
        <w:rPr>
          <w:rFonts w:ascii="Arial" w:eastAsia="宋体" w:hAnsi="Arial" w:cs="Arial"/>
          <w:color w:val="444444"/>
          <w:spacing w:val="-11"/>
          <w:kern w:val="0"/>
          <w:sz w:val="51"/>
          <w:szCs w:val="51"/>
        </w:rPr>
      </w:pPr>
      <w:r w:rsidRPr="00732056">
        <w:rPr>
          <w:rFonts w:ascii="inherit" w:eastAsia="宋体" w:hAnsi="inherit" w:cs="Arial"/>
          <w:b/>
          <w:bCs/>
          <w:color w:val="444444"/>
          <w:spacing w:val="-11"/>
          <w:kern w:val="0"/>
          <w:sz w:val="51"/>
          <w:szCs w:val="51"/>
          <w:bdr w:val="none" w:sz="0" w:space="0" w:color="auto" w:frame="1"/>
        </w:rPr>
        <w:t>7</w:t>
      </w:r>
      <w:r w:rsidRPr="00732056">
        <w:rPr>
          <w:rFonts w:ascii="inherit" w:eastAsia="宋体" w:hAnsi="inherit" w:cs="Arial"/>
          <w:b/>
          <w:bCs/>
          <w:color w:val="444444"/>
          <w:spacing w:val="-11"/>
          <w:kern w:val="0"/>
          <w:sz w:val="51"/>
          <w:szCs w:val="51"/>
          <w:bdr w:val="none" w:sz="0" w:space="0" w:color="auto" w:frame="1"/>
        </w:rPr>
        <w:t>华为的薪酬浮动</w:t>
      </w:r>
    </w:p>
    <w:p w14:paraId="63058373" w14:textId="77777777" w:rsidR="00732056" w:rsidRPr="00732056" w:rsidRDefault="00732056" w:rsidP="00732056">
      <w:pPr>
        <w:widowControl/>
        <w:shd w:val="clear" w:color="auto" w:fill="FFFFFF"/>
        <w:spacing w:line="432" w:lineRule="atLeast"/>
        <w:jc w:val="left"/>
        <w:textAlignment w:val="baseline"/>
        <w:rPr>
          <w:rFonts w:ascii="Arial" w:eastAsia="宋体" w:hAnsi="Arial" w:cs="Arial"/>
          <w:color w:val="666666"/>
          <w:kern w:val="0"/>
          <w:sz w:val="27"/>
          <w:szCs w:val="27"/>
        </w:rPr>
      </w:pPr>
      <w:r w:rsidRPr="00732056">
        <w:rPr>
          <w:rFonts w:ascii="Arial" w:eastAsia="宋体" w:hAnsi="Arial" w:cs="Arial"/>
          <w:color w:val="666666"/>
          <w:kern w:val="0"/>
          <w:sz w:val="27"/>
          <w:szCs w:val="27"/>
        </w:rPr>
        <w:lastRenderedPageBreak/>
        <w:t>薪酬浮动主要在于看是强调固定薪酬还是强调浮动薪酬。强调固定薪酬的特点在于：</w:t>
      </w:r>
    </w:p>
    <w:p w14:paraId="6590BDA0" w14:textId="77777777" w:rsidR="00732056" w:rsidRPr="00732056" w:rsidRDefault="00732056" w:rsidP="00732056">
      <w:pPr>
        <w:widowControl/>
        <w:shd w:val="clear" w:color="auto" w:fill="FFFFFF"/>
        <w:spacing w:line="432" w:lineRule="atLeast"/>
        <w:jc w:val="left"/>
        <w:textAlignment w:val="baseline"/>
        <w:rPr>
          <w:rFonts w:ascii="Arial" w:eastAsia="宋体" w:hAnsi="Arial" w:cs="Arial"/>
          <w:color w:val="666666"/>
          <w:kern w:val="0"/>
          <w:sz w:val="27"/>
          <w:szCs w:val="27"/>
        </w:rPr>
      </w:pPr>
      <w:r w:rsidRPr="00732056">
        <w:rPr>
          <w:rFonts w:ascii="宋体" w:eastAsia="宋体" w:hAnsi="宋体" w:cs="宋体" w:hint="eastAsia"/>
          <w:color w:val="666666"/>
          <w:kern w:val="0"/>
          <w:sz w:val="27"/>
          <w:szCs w:val="27"/>
        </w:rPr>
        <w:t>①</w:t>
      </w:r>
      <w:r w:rsidRPr="00732056">
        <w:rPr>
          <w:rFonts w:ascii="Arial" w:eastAsia="宋体" w:hAnsi="Arial" w:cs="Arial"/>
          <w:color w:val="666666"/>
          <w:kern w:val="0"/>
          <w:sz w:val="27"/>
          <w:szCs w:val="27"/>
        </w:rPr>
        <w:t>基于绩效的薪酬激励较少；</w:t>
      </w:r>
    </w:p>
    <w:p w14:paraId="7CC77DB6" w14:textId="77777777" w:rsidR="00732056" w:rsidRPr="00732056" w:rsidRDefault="00732056" w:rsidP="00732056">
      <w:pPr>
        <w:widowControl/>
        <w:shd w:val="clear" w:color="auto" w:fill="FFFFFF"/>
        <w:spacing w:line="432" w:lineRule="atLeast"/>
        <w:jc w:val="left"/>
        <w:textAlignment w:val="baseline"/>
        <w:rPr>
          <w:rFonts w:ascii="Arial" w:eastAsia="宋体" w:hAnsi="Arial" w:cs="Arial"/>
          <w:color w:val="666666"/>
          <w:kern w:val="0"/>
          <w:sz w:val="27"/>
          <w:szCs w:val="27"/>
        </w:rPr>
      </w:pPr>
      <w:r w:rsidRPr="00732056">
        <w:rPr>
          <w:rFonts w:ascii="宋体" w:eastAsia="宋体" w:hAnsi="宋体" w:cs="宋体" w:hint="eastAsia"/>
          <w:color w:val="666666"/>
          <w:kern w:val="0"/>
          <w:sz w:val="27"/>
          <w:szCs w:val="27"/>
        </w:rPr>
        <w:t>②</w:t>
      </w:r>
      <w:r w:rsidRPr="00732056">
        <w:rPr>
          <w:rFonts w:ascii="Arial" w:eastAsia="宋体" w:hAnsi="Arial" w:cs="Arial"/>
          <w:color w:val="666666"/>
          <w:kern w:val="0"/>
          <w:sz w:val="27"/>
          <w:szCs w:val="27"/>
        </w:rPr>
        <w:t>提供员工更多的安全感和薪酬的可预见性；</w:t>
      </w:r>
    </w:p>
    <w:p w14:paraId="0C2EA01D" w14:textId="77777777" w:rsidR="00732056" w:rsidRPr="00732056" w:rsidRDefault="00732056" w:rsidP="00732056">
      <w:pPr>
        <w:widowControl/>
        <w:shd w:val="clear" w:color="auto" w:fill="FFFFFF"/>
        <w:spacing w:line="432" w:lineRule="atLeast"/>
        <w:jc w:val="left"/>
        <w:textAlignment w:val="baseline"/>
        <w:rPr>
          <w:rFonts w:ascii="Arial" w:eastAsia="宋体" w:hAnsi="Arial" w:cs="Arial"/>
          <w:color w:val="666666"/>
          <w:kern w:val="0"/>
          <w:sz w:val="27"/>
          <w:szCs w:val="27"/>
        </w:rPr>
      </w:pPr>
      <w:r w:rsidRPr="00732056">
        <w:rPr>
          <w:rFonts w:ascii="宋体" w:eastAsia="宋体" w:hAnsi="宋体" w:cs="宋体" w:hint="eastAsia"/>
          <w:color w:val="666666"/>
          <w:kern w:val="0"/>
          <w:sz w:val="27"/>
          <w:szCs w:val="27"/>
        </w:rPr>
        <w:t>③</w:t>
      </w:r>
      <w:r w:rsidRPr="00732056">
        <w:rPr>
          <w:rFonts w:ascii="Arial" w:eastAsia="宋体" w:hAnsi="Arial" w:cs="Arial"/>
          <w:color w:val="666666"/>
          <w:kern w:val="0"/>
          <w:sz w:val="27"/>
          <w:szCs w:val="27"/>
        </w:rPr>
        <w:t>可能成为公司长期的财务负担。</w:t>
      </w:r>
    </w:p>
    <w:p w14:paraId="73C128B6" w14:textId="77777777" w:rsidR="00732056" w:rsidRPr="00732056" w:rsidRDefault="00732056" w:rsidP="00732056">
      <w:pPr>
        <w:widowControl/>
        <w:shd w:val="clear" w:color="auto" w:fill="FFFFFF"/>
        <w:spacing w:line="432" w:lineRule="atLeast"/>
        <w:jc w:val="left"/>
        <w:textAlignment w:val="baseline"/>
        <w:rPr>
          <w:rFonts w:ascii="Arial" w:eastAsia="宋体" w:hAnsi="Arial" w:cs="Arial"/>
          <w:color w:val="666666"/>
          <w:kern w:val="0"/>
          <w:sz w:val="27"/>
          <w:szCs w:val="27"/>
        </w:rPr>
      </w:pPr>
      <w:r w:rsidRPr="00732056">
        <w:rPr>
          <w:rFonts w:ascii="Arial" w:eastAsia="宋体" w:hAnsi="Arial" w:cs="Arial"/>
          <w:color w:val="666666"/>
          <w:kern w:val="0"/>
          <w:sz w:val="27"/>
          <w:szCs w:val="27"/>
        </w:rPr>
        <w:t>强调浮动薪酬的特点在于：</w:t>
      </w:r>
    </w:p>
    <w:p w14:paraId="5443C673" w14:textId="77777777" w:rsidR="00732056" w:rsidRPr="00732056" w:rsidRDefault="00732056" w:rsidP="00732056">
      <w:pPr>
        <w:widowControl/>
        <w:shd w:val="clear" w:color="auto" w:fill="FFFFFF"/>
        <w:spacing w:line="432" w:lineRule="atLeast"/>
        <w:jc w:val="left"/>
        <w:textAlignment w:val="baseline"/>
        <w:rPr>
          <w:rFonts w:ascii="Arial" w:eastAsia="宋体" w:hAnsi="Arial" w:cs="Arial"/>
          <w:color w:val="666666"/>
          <w:kern w:val="0"/>
          <w:sz w:val="27"/>
          <w:szCs w:val="27"/>
        </w:rPr>
      </w:pPr>
      <w:r w:rsidRPr="00732056">
        <w:rPr>
          <w:rFonts w:ascii="宋体" w:eastAsia="宋体" w:hAnsi="宋体" w:cs="宋体" w:hint="eastAsia"/>
          <w:color w:val="666666"/>
          <w:kern w:val="0"/>
          <w:sz w:val="27"/>
          <w:szCs w:val="27"/>
        </w:rPr>
        <w:t>①</w:t>
      </w:r>
      <w:r w:rsidRPr="00732056">
        <w:rPr>
          <w:rFonts w:ascii="Arial" w:eastAsia="宋体" w:hAnsi="Arial" w:cs="Arial"/>
          <w:color w:val="666666"/>
          <w:kern w:val="0"/>
          <w:sz w:val="27"/>
          <w:szCs w:val="27"/>
        </w:rPr>
        <w:t>可以更好的根据公司盈利情况调整薪酬成本；</w:t>
      </w:r>
    </w:p>
    <w:p w14:paraId="47211F31" w14:textId="77777777" w:rsidR="00732056" w:rsidRPr="00732056" w:rsidRDefault="00732056" w:rsidP="00732056">
      <w:pPr>
        <w:widowControl/>
        <w:shd w:val="clear" w:color="auto" w:fill="FFFFFF"/>
        <w:spacing w:line="432" w:lineRule="atLeast"/>
        <w:jc w:val="left"/>
        <w:textAlignment w:val="baseline"/>
        <w:rPr>
          <w:rFonts w:ascii="Arial" w:eastAsia="宋体" w:hAnsi="Arial" w:cs="Arial"/>
          <w:color w:val="666666"/>
          <w:kern w:val="0"/>
          <w:sz w:val="27"/>
          <w:szCs w:val="27"/>
        </w:rPr>
      </w:pPr>
      <w:r w:rsidRPr="00732056">
        <w:rPr>
          <w:rFonts w:ascii="宋体" w:eastAsia="宋体" w:hAnsi="宋体" w:cs="宋体" w:hint="eastAsia"/>
          <w:color w:val="666666"/>
          <w:kern w:val="0"/>
          <w:sz w:val="27"/>
          <w:szCs w:val="27"/>
        </w:rPr>
        <w:t>②</w:t>
      </w:r>
      <w:r w:rsidRPr="00732056">
        <w:rPr>
          <w:rFonts w:ascii="Arial" w:eastAsia="宋体" w:hAnsi="Arial" w:cs="Arial"/>
          <w:color w:val="666666"/>
          <w:kern w:val="0"/>
          <w:sz w:val="27"/>
          <w:szCs w:val="27"/>
        </w:rPr>
        <w:t>只给部分员工提供了薪酬的安全感和</w:t>
      </w:r>
      <w:proofErr w:type="gramStart"/>
      <w:r w:rsidRPr="00732056">
        <w:rPr>
          <w:rFonts w:ascii="Arial" w:eastAsia="宋体" w:hAnsi="Arial" w:cs="Arial"/>
          <w:color w:val="666666"/>
          <w:kern w:val="0"/>
          <w:sz w:val="27"/>
          <w:szCs w:val="27"/>
        </w:rPr>
        <w:t>可</w:t>
      </w:r>
      <w:proofErr w:type="gramEnd"/>
      <w:r w:rsidRPr="00732056">
        <w:rPr>
          <w:rFonts w:ascii="Arial" w:eastAsia="宋体" w:hAnsi="Arial" w:cs="Arial"/>
          <w:color w:val="666666"/>
          <w:kern w:val="0"/>
          <w:sz w:val="27"/>
          <w:szCs w:val="27"/>
        </w:rPr>
        <w:t>预见性；</w:t>
      </w:r>
    </w:p>
    <w:p w14:paraId="5CB6667A" w14:textId="77777777" w:rsidR="00732056" w:rsidRPr="00732056" w:rsidRDefault="00732056" w:rsidP="00732056">
      <w:pPr>
        <w:widowControl/>
        <w:shd w:val="clear" w:color="auto" w:fill="FFFFFF"/>
        <w:spacing w:line="432" w:lineRule="atLeast"/>
        <w:jc w:val="left"/>
        <w:textAlignment w:val="baseline"/>
        <w:rPr>
          <w:rFonts w:ascii="Arial" w:eastAsia="宋体" w:hAnsi="Arial" w:cs="Arial"/>
          <w:color w:val="666666"/>
          <w:kern w:val="0"/>
          <w:sz w:val="27"/>
          <w:szCs w:val="27"/>
        </w:rPr>
      </w:pPr>
      <w:r w:rsidRPr="00732056">
        <w:rPr>
          <w:rFonts w:ascii="宋体" w:eastAsia="宋体" w:hAnsi="宋体" w:cs="宋体" w:hint="eastAsia"/>
          <w:color w:val="666666"/>
          <w:kern w:val="0"/>
          <w:sz w:val="27"/>
          <w:szCs w:val="27"/>
        </w:rPr>
        <w:t>③</w:t>
      </w:r>
      <w:r w:rsidRPr="00732056">
        <w:rPr>
          <w:rFonts w:ascii="Arial" w:eastAsia="宋体" w:hAnsi="Arial" w:cs="Arial"/>
          <w:color w:val="666666"/>
          <w:kern w:val="0"/>
          <w:sz w:val="27"/>
          <w:szCs w:val="27"/>
        </w:rPr>
        <w:t>员工在公司经营好的时候期待很好的报酬，但在公司经营不佳的时候却难以接受下降的薪酬。</w:t>
      </w:r>
    </w:p>
    <w:p w14:paraId="5C8641B1" w14:textId="77777777" w:rsidR="00732056" w:rsidRPr="00732056" w:rsidRDefault="00732056" w:rsidP="00732056">
      <w:pPr>
        <w:widowControl/>
        <w:shd w:val="clear" w:color="auto" w:fill="FFFFFF"/>
        <w:spacing w:line="312" w:lineRule="atLeast"/>
        <w:jc w:val="left"/>
        <w:textAlignment w:val="baseline"/>
        <w:outlineLvl w:val="1"/>
        <w:rPr>
          <w:rFonts w:ascii="Arial" w:eastAsia="宋体" w:hAnsi="Arial" w:cs="Arial"/>
          <w:color w:val="444444"/>
          <w:spacing w:val="-11"/>
          <w:kern w:val="0"/>
          <w:sz w:val="51"/>
          <w:szCs w:val="51"/>
        </w:rPr>
      </w:pPr>
      <w:r w:rsidRPr="00732056">
        <w:rPr>
          <w:rFonts w:ascii="inherit" w:eastAsia="宋体" w:hAnsi="inherit" w:cs="Arial"/>
          <w:b/>
          <w:bCs/>
          <w:color w:val="444444"/>
          <w:spacing w:val="-11"/>
          <w:kern w:val="0"/>
          <w:sz w:val="51"/>
          <w:szCs w:val="51"/>
          <w:bdr w:val="none" w:sz="0" w:space="0" w:color="auto" w:frame="1"/>
        </w:rPr>
        <w:t>8</w:t>
      </w:r>
      <w:r w:rsidRPr="00732056">
        <w:rPr>
          <w:rFonts w:ascii="inherit" w:eastAsia="宋体" w:hAnsi="inherit" w:cs="Arial"/>
          <w:b/>
          <w:bCs/>
          <w:color w:val="444444"/>
          <w:spacing w:val="-11"/>
          <w:kern w:val="0"/>
          <w:sz w:val="51"/>
          <w:szCs w:val="51"/>
          <w:bdr w:val="none" w:sz="0" w:space="0" w:color="auto" w:frame="1"/>
        </w:rPr>
        <w:t>华为的薪酬时间范围</w:t>
      </w:r>
    </w:p>
    <w:p w14:paraId="2593084E" w14:textId="77777777" w:rsidR="00732056" w:rsidRPr="00732056" w:rsidRDefault="00732056" w:rsidP="00732056">
      <w:pPr>
        <w:widowControl/>
        <w:shd w:val="clear" w:color="auto" w:fill="FFFFFF"/>
        <w:spacing w:line="432" w:lineRule="atLeast"/>
        <w:jc w:val="left"/>
        <w:textAlignment w:val="baseline"/>
        <w:rPr>
          <w:rFonts w:ascii="Arial" w:eastAsia="宋体" w:hAnsi="Arial" w:cs="Arial"/>
          <w:color w:val="666666"/>
          <w:kern w:val="0"/>
          <w:sz w:val="27"/>
          <w:szCs w:val="27"/>
        </w:rPr>
      </w:pPr>
      <w:r w:rsidRPr="00732056">
        <w:rPr>
          <w:rFonts w:ascii="Arial" w:eastAsia="宋体" w:hAnsi="Arial" w:cs="Arial"/>
          <w:color w:val="666666"/>
          <w:kern w:val="0"/>
          <w:sz w:val="27"/>
          <w:szCs w:val="27"/>
        </w:rPr>
        <w:t>华为在薪酬时间范围的界定上，对待不同职位进行相应的合理</w:t>
      </w:r>
      <w:proofErr w:type="gramStart"/>
      <w:r w:rsidRPr="00732056">
        <w:rPr>
          <w:rFonts w:ascii="Arial" w:eastAsia="宋体" w:hAnsi="Arial" w:cs="Arial"/>
          <w:color w:val="666666"/>
          <w:kern w:val="0"/>
          <w:sz w:val="27"/>
          <w:szCs w:val="27"/>
        </w:rPr>
        <w:t>考量</w:t>
      </w:r>
      <w:proofErr w:type="gramEnd"/>
      <w:r w:rsidRPr="00732056">
        <w:rPr>
          <w:rFonts w:ascii="Arial" w:eastAsia="宋体" w:hAnsi="Arial" w:cs="Arial"/>
          <w:color w:val="666666"/>
          <w:kern w:val="0"/>
          <w:sz w:val="27"/>
          <w:szCs w:val="27"/>
        </w:rPr>
        <w:t>，比如在高管职位和研发人员比较注重强调未来的薪酬，对于销售和后勤部门主要强调当前的薪酬给予。</w:t>
      </w:r>
    </w:p>
    <w:p w14:paraId="14B26C7C" w14:textId="77777777" w:rsidR="00732056" w:rsidRDefault="00732056">
      <w:r>
        <w:rPr>
          <w:noProof/>
        </w:rPr>
        <w:drawing>
          <wp:inline distT="0" distB="0" distL="0" distR="0" wp14:anchorId="51299E30" wp14:editId="44A67E04">
            <wp:extent cx="5274310" cy="1746885"/>
            <wp:effectExtent l="0" t="0" r="2540" b="571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10).jpg"/>
                    <pic:cNvPicPr/>
                  </pic:nvPicPr>
                  <pic:blipFill>
                    <a:blip r:embed="rId7">
                      <a:extLst>
                        <a:ext uri="{28A0092B-C50C-407E-A947-70E740481C1C}">
                          <a14:useLocalDpi xmlns:a14="http://schemas.microsoft.com/office/drawing/2010/main" val="0"/>
                        </a:ext>
                      </a:extLst>
                    </a:blip>
                    <a:stretch>
                      <a:fillRect/>
                    </a:stretch>
                  </pic:blipFill>
                  <pic:spPr>
                    <a:xfrm>
                      <a:off x="0" y="0"/>
                      <a:ext cx="5274310" cy="1746885"/>
                    </a:xfrm>
                    <a:prstGeom prst="rect">
                      <a:avLst/>
                    </a:prstGeom>
                  </pic:spPr>
                </pic:pic>
              </a:graphicData>
            </a:graphic>
          </wp:inline>
        </w:drawing>
      </w:r>
    </w:p>
    <w:p w14:paraId="1BF883DA" w14:textId="77777777" w:rsidR="00732056" w:rsidRPr="00732056" w:rsidRDefault="00732056" w:rsidP="00732056">
      <w:pPr>
        <w:widowControl/>
        <w:shd w:val="clear" w:color="auto" w:fill="FFFFFF"/>
        <w:spacing w:line="312" w:lineRule="atLeast"/>
        <w:jc w:val="left"/>
        <w:textAlignment w:val="baseline"/>
        <w:outlineLvl w:val="1"/>
        <w:rPr>
          <w:rFonts w:ascii="Arial" w:eastAsia="宋体" w:hAnsi="Arial" w:cs="Arial"/>
          <w:color w:val="444444"/>
          <w:spacing w:val="-11"/>
          <w:kern w:val="0"/>
          <w:sz w:val="51"/>
          <w:szCs w:val="51"/>
        </w:rPr>
      </w:pPr>
      <w:r w:rsidRPr="00732056">
        <w:rPr>
          <w:rFonts w:ascii="inherit" w:eastAsia="宋体" w:hAnsi="inherit" w:cs="Arial"/>
          <w:b/>
          <w:bCs/>
          <w:color w:val="444444"/>
          <w:spacing w:val="-11"/>
          <w:kern w:val="0"/>
          <w:sz w:val="51"/>
          <w:szCs w:val="51"/>
          <w:bdr w:val="none" w:sz="0" w:space="0" w:color="auto" w:frame="1"/>
        </w:rPr>
        <w:t>9</w:t>
      </w:r>
      <w:r w:rsidRPr="00732056">
        <w:rPr>
          <w:rFonts w:ascii="inherit" w:eastAsia="宋体" w:hAnsi="inherit" w:cs="Arial"/>
          <w:b/>
          <w:bCs/>
          <w:color w:val="444444"/>
          <w:spacing w:val="-11"/>
          <w:kern w:val="0"/>
          <w:sz w:val="51"/>
          <w:szCs w:val="51"/>
          <w:bdr w:val="none" w:sz="0" w:space="0" w:color="auto" w:frame="1"/>
        </w:rPr>
        <w:t>华为的薪酬政策</w:t>
      </w:r>
    </w:p>
    <w:p w14:paraId="27E6FB84" w14:textId="77777777" w:rsidR="00732056" w:rsidRPr="00732056" w:rsidRDefault="00732056" w:rsidP="00732056">
      <w:pPr>
        <w:widowControl/>
        <w:shd w:val="clear" w:color="auto" w:fill="FFFFFF"/>
        <w:spacing w:line="432" w:lineRule="atLeast"/>
        <w:jc w:val="left"/>
        <w:textAlignment w:val="baseline"/>
        <w:rPr>
          <w:rFonts w:ascii="Arial" w:eastAsia="宋体" w:hAnsi="Arial" w:cs="Arial"/>
          <w:color w:val="666666"/>
          <w:kern w:val="0"/>
          <w:sz w:val="27"/>
          <w:szCs w:val="27"/>
        </w:rPr>
      </w:pPr>
      <w:r w:rsidRPr="00732056">
        <w:rPr>
          <w:rFonts w:ascii="Arial" w:eastAsia="宋体" w:hAnsi="Arial" w:cs="Arial"/>
          <w:color w:val="666666"/>
          <w:kern w:val="0"/>
          <w:sz w:val="27"/>
          <w:szCs w:val="27"/>
        </w:rPr>
        <w:t>在薪酬政策上，通常有三种代表方式，全年领先市场水平，前半年领先市场水平并且后半年滞后市场，全年滞后市场水平。这一点是看公司具</w:t>
      </w:r>
      <w:r w:rsidRPr="00732056">
        <w:rPr>
          <w:rFonts w:ascii="Arial" w:eastAsia="宋体" w:hAnsi="Arial" w:cs="Arial"/>
          <w:color w:val="666666"/>
          <w:kern w:val="0"/>
          <w:sz w:val="27"/>
          <w:szCs w:val="27"/>
        </w:rPr>
        <w:lastRenderedPageBreak/>
        <w:t>体的经营战略和价值观，量力而行，华为</w:t>
      </w:r>
      <w:proofErr w:type="gramStart"/>
      <w:r w:rsidRPr="00732056">
        <w:rPr>
          <w:rFonts w:ascii="Arial" w:eastAsia="宋体" w:hAnsi="Arial" w:cs="Arial"/>
          <w:color w:val="666666"/>
          <w:kern w:val="0"/>
          <w:sz w:val="27"/>
          <w:szCs w:val="27"/>
        </w:rPr>
        <w:t>秉承着</w:t>
      </w:r>
      <w:proofErr w:type="gramEnd"/>
      <w:r w:rsidRPr="00732056">
        <w:rPr>
          <w:rFonts w:ascii="Arial" w:eastAsia="宋体" w:hAnsi="Arial" w:cs="Arial"/>
          <w:color w:val="666666"/>
          <w:kern w:val="0"/>
          <w:sz w:val="27"/>
          <w:szCs w:val="27"/>
        </w:rPr>
        <w:t>一贯的重金聘用的原则，在调薪时完全领先于市场水平。</w:t>
      </w:r>
    </w:p>
    <w:p w14:paraId="634BCF11" w14:textId="77777777" w:rsidR="00732056" w:rsidRPr="00732056" w:rsidRDefault="00732056" w:rsidP="00732056">
      <w:pPr>
        <w:widowControl/>
        <w:shd w:val="clear" w:color="auto" w:fill="FFFFFF"/>
        <w:spacing w:line="432" w:lineRule="atLeast"/>
        <w:jc w:val="left"/>
        <w:textAlignment w:val="baseline"/>
        <w:rPr>
          <w:rFonts w:ascii="Arial" w:eastAsia="宋体" w:hAnsi="Arial" w:cs="Arial"/>
          <w:color w:val="666666"/>
          <w:kern w:val="0"/>
          <w:sz w:val="27"/>
          <w:szCs w:val="27"/>
        </w:rPr>
      </w:pPr>
      <w:r w:rsidRPr="00732056">
        <w:rPr>
          <w:rFonts w:ascii="Arial" w:eastAsia="宋体" w:hAnsi="Arial" w:cs="Arial"/>
          <w:color w:val="666666"/>
          <w:kern w:val="0"/>
          <w:sz w:val="27"/>
          <w:szCs w:val="27"/>
        </w:rPr>
        <w:t>任正非说：</w:t>
      </w:r>
      <w:r w:rsidRPr="00732056">
        <w:rPr>
          <w:rFonts w:ascii="Arial" w:eastAsia="宋体" w:hAnsi="Arial" w:cs="Arial"/>
          <w:color w:val="666666"/>
          <w:kern w:val="0"/>
          <w:sz w:val="27"/>
          <w:szCs w:val="27"/>
        </w:rPr>
        <w:t>“</w:t>
      </w:r>
      <w:r w:rsidRPr="00732056">
        <w:rPr>
          <w:rFonts w:ascii="Arial" w:eastAsia="宋体" w:hAnsi="Arial" w:cs="Arial"/>
          <w:color w:val="666666"/>
          <w:kern w:val="0"/>
          <w:sz w:val="27"/>
          <w:szCs w:val="27"/>
        </w:rPr>
        <w:t>我们在报酬方面从不羞羞答答，坚决向华为优秀员工倾斜。</w:t>
      </w:r>
      <w:r w:rsidRPr="00732056">
        <w:rPr>
          <w:rFonts w:ascii="Arial" w:eastAsia="宋体" w:hAnsi="Arial" w:cs="Arial"/>
          <w:color w:val="666666"/>
          <w:kern w:val="0"/>
          <w:sz w:val="27"/>
          <w:szCs w:val="27"/>
        </w:rPr>
        <w:t>”</w:t>
      </w:r>
    </w:p>
    <w:p w14:paraId="6E53B064" w14:textId="77777777" w:rsidR="00732056" w:rsidRPr="00732056" w:rsidRDefault="00732056" w:rsidP="00732056">
      <w:pPr>
        <w:widowControl/>
        <w:shd w:val="clear" w:color="auto" w:fill="FFFFFF"/>
        <w:spacing w:line="312" w:lineRule="atLeast"/>
        <w:jc w:val="left"/>
        <w:textAlignment w:val="baseline"/>
        <w:outlineLvl w:val="1"/>
        <w:rPr>
          <w:rFonts w:ascii="Arial" w:eastAsia="宋体" w:hAnsi="Arial" w:cs="Arial"/>
          <w:color w:val="444444"/>
          <w:spacing w:val="-11"/>
          <w:kern w:val="0"/>
          <w:sz w:val="51"/>
          <w:szCs w:val="51"/>
        </w:rPr>
      </w:pPr>
      <w:r w:rsidRPr="00732056">
        <w:rPr>
          <w:rFonts w:ascii="inherit" w:eastAsia="宋体" w:hAnsi="inherit" w:cs="Arial"/>
          <w:b/>
          <w:bCs/>
          <w:color w:val="444444"/>
          <w:spacing w:val="-11"/>
          <w:kern w:val="0"/>
          <w:sz w:val="51"/>
          <w:szCs w:val="51"/>
          <w:bdr w:val="none" w:sz="0" w:space="0" w:color="auto" w:frame="1"/>
        </w:rPr>
        <w:t>10</w:t>
      </w:r>
      <w:r w:rsidRPr="00732056">
        <w:rPr>
          <w:rFonts w:ascii="inherit" w:eastAsia="宋体" w:hAnsi="inherit" w:cs="Arial"/>
          <w:b/>
          <w:bCs/>
          <w:color w:val="444444"/>
          <w:spacing w:val="-11"/>
          <w:kern w:val="0"/>
          <w:sz w:val="51"/>
          <w:szCs w:val="51"/>
          <w:bdr w:val="none" w:sz="0" w:space="0" w:color="auto" w:frame="1"/>
        </w:rPr>
        <w:t>华为的薪酬沟通</w:t>
      </w:r>
    </w:p>
    <w:p w14:paraId="513CB30D" w14:textId="641B4160" w:rsidR="00732056" w:rsidRPr="00DD00DE" w:rsidRDefault="00732056" w:rsidP="00DD00DE">
      <w:pPr>
        <w:widowControl/>
        <w:shd w:val="clear" w:color="auto" w:fill="FFFFFF"/>
        <w:spacing w:line="432" w:lineRule="atLeast"/>
        <w:jc w:val="left"/>
        <w:textAlignment w:val="baseline"/>
        <w:rPr>
          <w:rFonts w:ascii="Arial" w:eastAsia="宋体" w:hAnsi="Arial" w:cs="Arial" w:hint="eastAsia"/>
          <w:color w:val="666666"/>
          <w:kern w:val="0"/>
          <w:sz w:val="27"/>
          <w:szCs w:val="27"/>
        </w:rPr>
      </w:pPr>
      <w:r w:rsidRPr="00732056">
        <w:rPr>
          <w:rFonts w:ascii="Arial" w:eastAsia="宋体" w:hAnsi="Arial" w:cs="Arial"/>
          <w:color w:val="666666"/>
          <w:kern w:val="0"/>
          <w:sz w:val="27"/>
          <w:szCs w:val="27"/>
        </w:rPr>
        <w:t>在薪酬沟通上，要明确是应该积极地和员工进行普及和互动还是消极被动的回答员工问题，如果需要对员工进行有选择性的沟通，要明确信息公开沟通的程度。</w:t>
      </w:r>
    </w:p>
    <w:p w14:paraId="483825DF" w14:textId="0BF1ABA7" w:rsidR="00732056" w:rsidRPr="00DD00DE" w:rsidRDefault="00732056">
      <w:pPr>
        <w:rPr>
          <w:rFonts w:ascii="Arial" w:hAnsi="Arial" w:cs="Arial" w:hint="eastAsia"/>
          <w:color w:val="666666"/>
          <w:sz w:val="27"/>
          <w:szCs w:val="27"/>
          <w:shd w:val="clear" w:color="auto" w:fill="FFFFFF"/>
        </w:rPr>
      </w:pPr>
      <w:r>
        <w:rPr>
          <w:rFonts w:ascii="Arial" w:hAnsi="Arial" w:cs="Arial"/>
          <w:color w:val="666666"/>
          <w:sz w:val="27"/>
          <w:szCs w:val="27"/>
          <w:shd w:val="clear" w:color="auto" w:fill="FFFFFF"/>
        </w:rPr>
        <w:t>作为一个科学的薪酬管理体系，要随着公司的内部需求和外部环境不断更新换代的，华为在与员工的沟通上能够做到定时定期定点，按照马斯洛模型对员工进行需求挖掘</w:t>
      </w:r>
    </w:p>
    <w:p w14:paraId="2D11B8ED" w14:textId="77777777" w:rsidR="00732056" w:rsidRDefault="00732056" w:rsidP="00732056">
      <w:pPr>
        <w:pStyle w:val="a5"/>
        <w:shd w:val="clear" w:color="auto" w:fill="FFFFFF"/>
        <w:spacing w:before="0" w:beforeAutospacing="0" w:after="0" w:afterAutospacing="0" w:line="432" w:lineRule="atLeast"/>
        <w:textAlignment w:val="baseline"/>
        <w:rPr>
          <w:rFonts w:ascii="Arial" w:hAnsi="Arial" w:cs="Arial"/>
          <w:color w:val="666666"/>
          <w:sz w:val="27"/>
          <w:szCs w:val="27"/>
        </w:rPr>
      </w:pPr>
      <w:r>
        <w:rPr>
          <w:rFonts w:ascii="Arial" w:hAnsi="Arial" w:cs="Arial"/>
          <w:color w:val="666666"/>
          <w:sz w:val="27"/>
          <w:szCs w:val="27"/>
        </w:rPr>
        <w:t>年度薪酬沟通中，向员工收集需要的方法也要根据不同的人群采用不同的方式，大致可以分为以下三种：</w:t>
      </w:r>
    </w:p>
    <w:p w14:paraId="1BF01891" w14:textId="77777777" w:rsidR="00732056" w:rsidRDefault="00732056" w:rsidP="00732056">
      <w:pPr>
        <w:pStyle w:val="a5"/>
        <w:shd w:val="clear" w:color="auto" w:fill="FFFFFF"/>
        <w:spacing w:before="0" w:beforeAutospacing="0" w:after="0" w:afterAutospacing="0" w:line="432" w:lineRule="atLeast"/>
        <w:textAlignment w:val="baseline"/>
        <w:rPr>
          <w:rFonts w:ascii="Arial" w:hAnsi="Arial" w:cs="Arial"/>
          <w:color w:val="666666"/>
          <w:sz w:val="27"/>
          <w:szCs w:val="27"/>
        </w:rPr>
      </w:pPr>
      <w:r>
        <w:rPr>
          <w:rFonts w:hint="eastAsia"/>
          <w:color w:val="666666"/>
          <w:sz w:val="27"/>
          <w:szCs w:val="27"/>
        </w:rPr>
        <w:t>①</w:t>
      </w:r>
      <w:r>
        <w:rPr>
          <w:rFonts w:ascii="Arial" w:hAnsi="Arial" w:cs="Arial"/>
          <w:color w:val="666666"/>
          <w:sz w:val="27"/>
          <w:szCs w:val="27"/>
        </w:rPr>
        <w:t>潜在员工：为什么他们要申请我们公司的职位？为什么他们拒绝了我们的</w:t>
      </w:r>
      <w:r>
        <w:rPr>
          <w:rFonts w:ascii="Arial" w:hAnsi="Arial" w:cs="Arial"/>
          <w:color w:val="666666"/>
          <w:sz w:val="27"/>
          <w:szCs w:val="27"/>
        </w:rPr>
        <w:t>offer?</w:t>
      </w:r>
      <w:r>
        <w:rPr>
          <w:rFonts w:ascii="Arial" w:hAnsi="Arial" w:cs="Arial"/>
          <w:color w:val="666666"/>
          <w:sz w:val="27"/>
          <w:szCs w:val="27"/>
        </w:rPr>
        <w:t>为什么他们接受我们的</w:t>
      </w:r>
      <w:r>
        <w:rPr>
          <w:rFonts w:ascii="Arial" w:hAnsi="Arial" w:cs="Arial"/>
          <w:color w:val="666666"/>
          <w:sz w:val="27"/>
          <w:szCs w:val="27"/>
        </w:rPr>
        <w:t>Offer?</w:t>
      </w:r>
    </w:p>
    <w:p w14:paraId="64EB3C8E" w14:textId="77777777" w:rsidR="00732056" w:rsidRDefault="00732056" w:rsidP="00732056">
      <w:pPr>
        <w:pStyle w:val="a5"/>
        <w:shd w:val="clear" w:color="auto" w:fill="FFFFFF"/>
        <w:spacing w:before="0" w:beforeAutospacing="0" w:after="0" w:afterAutospacing="0" w:line="432" w:lineRule="atLeast"/>
        <w:textAlignment w:val="baseline"/>
        <w:rPr>
          <w:rFonts w:ascii="Arial" w:hAnsi="Arial" w:cs="Arial"/>
          <w:color w:val="666666"/>
          <w:sz w:val="27"/>
          <w:szCs w:val="27"/>
        </w:rPr>
      </w:pPr>
      <w:r>
        <w:rPr>
          <w:rFonts w:hint="eastAsia"/>
          <w:color w:val="666666"/>
          <w:sz w:val="27"/>
          <w:szCs w:val="27"/>
        </w:rPr>
        <w:t>②</w:t>
      </w:r>
      <w:r>
        <w:rPr>
          <w:rFonts w:ascii="Arial" w:hAnsi="Arial" w:cs="Arial"/>
          <w:color w:val="666666"/>
          <w:sz w:val="27"/>
          <w:szCs w:val="27"/>
        </w:rPr>
        <w:t>在职员工：员工敬业度调研，分组的员工的信息收集，员工建议箱；</w:t>
      </w:r>
    </w:p>
    <w:p w14:paraId="2F7EF12C" w14:textId="77777777" w:rsidR="00732056" w:rsidRDefault="00732056" w:rsidP="00732056">
      <w:pPr>
        <w:pStyle w:val="a5"/>
        <w:shd w:val="clear" w:color="auto" w:fill="FFFFFF"/>
        <w:spacing w:before="0" w:beforeAutospacing="0" w:after="0" w:afterAutospacing="0" w:line="432" w:lineRule="atLeast"/>
        <w:textAlignment w:val="baseline"/>
        <w:rPr>
          <w:rFonts w:ascii="Arial" w:hAnsi="Arial" w:cs="Arial"/>
          <w:color w:val="666666"/>
          <w:sz w:val="27"/>
          <w:szCs w:val="27"/>
        </w:rPr>
      </w:pPr>
      <w:r>
        <w:rPr>
          <w:rFonts w:hint="eastAsia"/>
          <w:color w:val="666666"/>
          <w:sz w:val="27"/>
          <w:szCs w:val="27"/>
        </w:rPr>
        <w:t>③</w:t>
      </w:r>
      <w:r>
        <w:rPr>
          <w:rFonts w:ascii="Arial" w:hAnsi="Arial" w:cs="Arial"/>
          <w:color w:val="666666"/>
          <w:sz w:val="27"/>
          <w:szCs w:val="27"/>
        </w:rPr>
        <w:t>离职员工：员工离职面谈。</w:t>
      </w:r>
    </w:p>
    <w:p w14:paraId="33F6F9CE" w14:textId="77777777" w:rsidR="00732056" w:rsidRDefault="00732056" w:rsidP="00732056">
      <w:pPr>
        <w:pStyle w:val="a5"/>
        <w:shd w:val="clear" w:color="auto" w:fill="FFFFFF"/>
        <w:spacing w:before="0" w:beforeAutospacing="0" w:after="0" w:afterAutospacing="0" w:line="432" w:lineRule="atLeast"/>
        <w:textAlignment w:val="baseline"/>
        <w:rPr>
          <w:rFonts w:ascii="Arial" w:hAnsi="Arial" w:cs="Arial"/>
          <w:color w:val="666666"/>
          <w:sz w:val="27"/>
          <w:szCs w:val="27"/>
        </w:rPr>
      </w:pPr>
      <w:r>
        <w:rPr>
          <w:rFonts w:ascii="Arial" w:hAnsi="Arial" w:cs="Arial"/>
          <w:color w:val="666666"/>
          <w:sz w:val="27"/>
          <w:szCs w:val="27"/>
        </w:rPr>
        <w:t>问题来了，我们能从华为的薪酬体系借鉴什么？</w:t>
      </w:r>
    </w:p>
    <w:p w14:paraId="24DA1EFE" w14:textId="77777777" w:rsidR="00732056" w:rsidRDefault="00732056" w:rsidP="00732056">
      <w:pPr>
        <w:pStyle w:val="a5"/>
        <w:shd w:val="clear" w:color="auto" w:fill="FFFFFF"/>
        <w:spacing w:before="0" w:beforeAutospacing="0" w:after="0" w:afterAutospacing="0" w:line="432" w:lineRule="atLeast"/>
        <w:textAlignment w:val="baseline"/>
        <w:rPr>
          <w:rFonts w:ascii="Arial" w:hAnsi="Arial" w:cs="Arial"/>
          <w:color w:val="666666"/>
          <w:sz w:val="27"/>
          <w:szCs w:val="27"/>
        </w:rPr>
      </w:pPr>
      <w:r>
        <w:rPr>
          <w:rFonts w:ascii="Arial" w:hAnsi="Arial" w:cs="Arial"/>
          <w:color w:val="666666"/>
          <w:sz w:val="27"/>
          <w:szCs w:val="27"/>
        </w:rPr>
        <w:t>华为薪酬策略设计的十个组件，建议可以直接借来使用，但是在具体的运用上比如薪酬定位上，华为用高于市场</w:t>
      </w:r>
      <w:r>
        <w:rPr>
          <w:rFonts w:ascii="Arial" w:hAnsi="Arial" w:cs="Arial"/>
          <w:color w:val="666666"/>
          <w:sz w:val="27"/>
          <w:szCs w:val="27"/>
        </w:rPr>
        <w:t>75</w:t>
      </w:r>
      <w:r>
        <w:rPr>
          <w:rFonts w:ascii="Arial" w:hAnsi="Arial" w:cs="Arial"/>
          <w:color w:val="666666"/>
          <w:sz w:val="27"/>
          <w:szCs w:val="27"/>
        </w:rPr>
        <w:t>分位的薪酬来</w:t>
      </w:r>
      <w:proofErr w:type="gramStart"/>
      <w:r>
        <w:rPr>
          <w:rFonts w:ascii="Arial" w:hAnsi="Arial" w:cs="Arial"/>
          <w:color w:val="666666"/>
          <w:sz w:val="27"/>
          <w:szCs w:val="27"/>
        </w:rPr>
        <w:t>做对</w:t>
      </w:r>
      <w:proofErr w:type="gramEnd"/>
      <w:r>
        <w:rPr>
          <w:rFonts w:ascii="Arial" w:hAnsi="Arial" w:cs="Arial"/>
          <w:color w:val="666666"/>
          <w:sz w:val="27"/>
          <w:szCs w:val="27"/>
        </w:rPr>
        <w:t>标，其他公司当然要根据目前企业的发展阶段来定出比较适合的市场分位值。</w:t>
      </w:r>
    </w:p>
    <w:p w14:paraId="5EE3B0DE" w14:textId="77777777" w:rsidR="00732056" w:rsidRDefault="00732056" w:rsidP="00732056">
      <w:pPr>
        <w:pStyle w:val="a5"/>
        <w:shd w:val="clear" w:color="auto" w:fill="FFFFFF"/>
        <w:spacing w:before="0" w:beforeAutospacing="0" w:after="0" w:afterAutospacing="0" w:line="432" w:lineRule="atLeast"/>
        <w:textAlignment w:val="baseline"/>
        <w:rPr>
          <w:rFonts w:ascii="Arial" w:hAnsi="Arial" w:cs="Arial"/>
          <w:color w:val="666666"/>
          <w:sz w:val="27"/>
          <w:szCs w:val="27"/>
        </w:rPr>
      </w:pPr>
      <w:r>
        <w:rPr>
          <w:rFonts w:ascii="Arial" w:hAnsi="Arial" w:cs="Arial"/>
          <w:color w:val="666666"/>
          <w:sz w:val="27"/>
          <w:szCs w:val="27"/>
        </w:rPr>
        <w:t>在薪酬构成上，如果公司还未上市的，是无法用股票认购作为长期激励提供员工的，在薪酬政策上，也要根据公司目前的经营状况并结合成为考虑，来决定实施的薪酬水平是应该领先于市场还是滞后。</w:t>
      </w:r>
    </w:p>
    <w:p w14:paraId="3D48E03D" w14:textId="3F80FF77" w:rsidR="00732056" w:rsidRPr="00DD00DE" w:rsidRDefault="00732056" w:rsidP="00DD00DE">
      <w:pPr>
        <w:pStyle w:val="a5"/>
        <w:shd w:val="clear" w:color="auto" w:fill="FFFFFF"/>
        <w:spacing w:before="0" w:beforeAutospacing="0" w:after="0" w:afterAutospacing="0" w:line="432" w:lineRule="atLeast"/>
        <w:textAlignment w:val="baseline"/>
        <w:rPr>
          <w:rFonts w:ascii="Arial" w:hAnsi="Arial" w:cs="Arial" w:hint="eastAsia"/>
          <w:color w:val="666666"/>
          <w:sz w:val="27"/>
          <w:szCs w:val="27"/>
        </w:rPr>
      </w:pPr>
      <w:r>
        <w:rPr>
          <w:rFonts w:ascii="Arial" w:hAnsi="Arial" w:cs="Arial"/>
          <w:color w:val="666666"/>
          <w:sz w:val="27"/>
          <w:szCs w:val="27"/>
        </w:rPr>
        <w:lastRenderedPageBreak/>
        <w:t>总之，薪酬策略制定的方法和框架可以直接借鉴并且使用，但是对于得出结果没有必要跟华为的一模一样，要因地制宜。</w:t>
      </w:r>
    </w:p>
    <w:sectPr w:rsidR="00732056" w:rsidRPr="00DD00DE" w:rsidSect="00732056">
      <w:pgSz w:w="11906" w:h="16838"/>
      <w:pgMar w:top="851"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2056"/>
    <w:rsid w:val="000543D6"/>
    <w:rsid w:val="000C408E"/>
    <w:rsid w:val="00107E4D"/>
    <w:rsid w:val="00200CA8"/>
    <w:rsid w:val="00204F32"/>
    <w:rsid w:val="00257A4D"/>
    <w:rsid w:val="00323EBF"/>
    <w:rsid w:val="003E300C"/>
    <w:rsid w:val="003F0065"/>
    <w:rsid w:val="003F1608"/>
    <w:rsid w:val="0045368F"/>
    <w:rsid w:val="00470BD5"/>
    <w:rsid w:val="00496B05"/>
    <w:rsid w:val="004C7C20"/>
    <w:rsid w:val="00513E9B"/>
    <w:rsid w:val="00520B79"/>
    <w:rsid w:val="00562722"/>
    <w:rsid w:val="00581769"/>
    <w:rsid w:val="0059797F"/>
    <w:rsid w:val="005B3291"/>
    <w:rsid w:val="005E26AB"/>
    <w:rsid w:val="005E3FAD"/>
    <w:rsid w:val="0060308C"/>
    <w:rsid w:val="00611E43"/>
    <w:rsid w:val="006462C4"/>
    <w:rsid w:val="006471AC"/>
    <w:rsid w:val="00651EE4"/>
    <w:rsid w:val="006A779E"/>
    <w:rsid w:val="006E39B0"/>
    <w:rsid w:val="00732056"/>
    <w:rsid w:val="00734EBE"/>
    <w:rsid w:val="00784A8F"/>
    <w:rsid w:val="007F48CC"/>
    <w:rsid w:val="0089730B"/>
    <w:rsid w:val="008A562E"/>
    <w:rsid w:val="009010A6"/>
    <w:rsid w:val="00980600"/>
    <w:rsid w:val="009A359E"/>
    <w:rsid w:val="009A509D"/>
    <w:rsid w:val="00A97F9C"/>
    <w:rsid w:val="00AB643E"/>
    <w:rsid w:val="00AF4071"/>
    <w:rsid w:val="00B05152"/>
    <w:rsid w:val="00B24FB0"/>
    <w:rsid w:val="00B50EED"/>
    <w:rsid w:val="00B56F34"/>
    <w:rsid w:val="00B734F8"/>
    <w:rsid w:val="00B86185"/>
    <w:rsid w:val="00BB24BF"/>
    <w:rsid w:val="00BF0BC7"/>
    <w:rsid w:val="00BF35AE"/>
    <w:rsid w:val="00BF77DF"/>
    <w:rsid w:val="00C01386"/>
    <w:rsid w:val="00C63DE2"/>
    <w:rsid w:val="00CB0666"/>
    <w:rsid w:val="00D002FA"/>
    <w:rsid w:val="00D55E03"/>
    <w:rsid w:val="00D57E0B"/>
    <w:rsid w:val="00DD00DE"/>
    <w:rsid w:val="00DE1BF3"/>
    <w:rsid w:val="00E40432"/>
    <w:rsid w:val="00E545D2"/>
    <w:rsid w:val="00E7612A"/>
    <w:rsid w:val="00F01289"/>
    <w:rsid w:val="00F17339"/>
    <w:rsid w:val="00F86D1B"/>
    <w:rsid w:val="00FA0C65"/>
    <w:rsid w:val="00FD1E5C"/>
    <w:rsid w:val="00FF25F7"/>
    <w:rsid w:val="00FF6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F4101"/>
  <w15:docId w15:val="{644A6D8E-F4AF-43A3-B553-8F2B8972B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2056"/>
    <w:rPr>
      <w:sz w:val="18"/>
      <w:szCs w:val="18"/>
    </w:rPr>
  </w:style>
  <w:style w:type="character" w:customStyle="1" w:styleId="a4">
    <w:name w:val="批注框文本 字符"/>
    <w:basedOn w:val="a0"/>
    <w:link w:val="a3"/>
    <w:uiPriority w:val="99"/>
    <w:semiHidden/>
    <w:rsid w:val="00732056"/>
    <w:rPr>
      <w:sz w:val="18"/>
      <w:szCs w:val="18"/>
    </w:rPr>
  </w:style>
  <w:style w:type="paragraph" w:styleId="a5">
    <w:name w:val="Normal (Web)"/>
    <w:basedOn w:val="a"/>
    <w:uiPriority w:val="99"/>
    <w:unhideWhenUsed/>
    <w:rsid w:val="0073205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104047">
      <w:bodyDiv w:val="1"/>
      <w:marLeft w:val="0"/>
      <w:marRight w:val="0"/>
      <w:marTop w:val="0"/>
      <w:marBottom w:val="0"/>
      <w:divBdr>
        <w:top w:val="none" w:sz="0" w:space="0" w:color="auto"/>
        <w:left w:val="none" w:sz="0" w:space="0" w:color="auto"/>
        <w:bottom w:val="none" w:sz="0" w:space="0" w:color="auto"/>
        <w:right w:val="none" w:sz="0" w:space="0" w:color="auto"/>
      </w:divBdr>
    </w:div>
    <w:div w:id="664171158">
      <w:bodyDiv w:val="1"/>
      <w:marLeft w:val="0"/>
      <w:marRight w:val="0"/>
      <w:marTop w:val="0"/>
      <w:marBottom w:val="0"/>
      <w:divBdr>
        <w:top w:val="none" w:sz="0" w:space="0" w:color="auto"/>
        <w:left w:val="none" w:sz="0" w:space="0" w:color="auto"/>
        <w:bottom w:val="none" w:sz="0" w:space="0" w:color="auto"/>
        <w:right w:val="none" w:sz="0" w:space="0" w:color="auto"/>
      </w:divBdr>
    </w:div>
    <w:div w:id="699627487">
      <w:bodyDiv w:val="1"/>
      <w:marLeft w:val="0"/>
      <w:marRight w:val="0"/>
      <w:marTop w:val="0"/>
      <w:marBottom w:val="0"/>
      <w:divBdr>
        <w:top w:val="none" w:sz="0" w:space="0" w:color="auto"/>
        <w:left w:val="none" w:sz="0" w:space="0" w:color="auto"/>
        <w:bottom w:val="none" w:sz="0" w:space="0" w:color="auto"/>
        <w:right w:val="none" w:sz="0" w:space="0" w:color="auto"/>
      </w:divBdr>
    </w:div>
    <w:div w:id="767845944">
      <w:bodyDiv w:val="1"/>
      <w:marLeft w:val="0"/>
      <w:marRight w:val="0"/>
      <w:marTop w:val="0"/>
      <w:marBottom w:val="0"/>
      <w:divBdr>
        <w:top w:val="none" w:sz="0" w:space="0" w:color="auto"/>
        <w:left w:val="none" w:sz="0" w:space="0" w:color="auto"/>
        <w:bottom w:val="none" w:sz="0" w:space="0" w:color="auto"/>
        <w:right w:val="none" w:sz="0" w:space="0" w:color="auto"/>
      </w:divBdr>
    </w:div>
    <w:div w:id="809983199">
      <w:bodyDiv w:val="1"/>
      <w:marLeft w:val="0"/>
      <w:marRight w:val="0"/>
      <w:marTop w:val="0"/>
      <w:marBottom w:val="0"/>
      <w:divBdr>
        <w:top w:val="none" w:sz="0" w:space="0" w:color="auto"/>
        <w:left w:val="none" w:sz="0" w:space="0" w:color="auto"/>
        <w:bottom w:val="none" w:sz="0" w:space="0" w:color="auto"/>
        <w:right w:val="none" w:sz="0" w:space="0" w:color="auto"/>
      </w:divBdr>
    </w:div>
    <w:div w:id="897519604">
      <w:bodyDiv w:val="1"/>
      <w:marLeft w:val="0"/>
      <w:marRight w:val="0"/>
      <w:marTop w:val="0"/>
      <w:marBottom w:val="0"/>
      <w:divBdr>
        <w:top w:val="none" w:sz="0" w:space="0" w:color="auto"/>
        <w:left w:val="none" w:sz="0" w:space="0" w:color="auto"/>
        <w:bottom w:val="none" w:sz="0" w:space="0" w:color="auto"/>
        <w:right w:val="none" w:sz="0" w:space="0" w:color="auto"/>
      </w:divBdr>
    </w:div>
    <w:div w:id="1673603354">
      <w:bodyDiv w:val="1"/>
      <w:marLeft w:val="0"/>
      <w:marRight w:val="0"/>
      <w:marTop w:val="0"/>
      <w:marBottom w:val="0"/>
      <w:divBdr>
        <w:top w:val="none" w:sz="0" w:space="0" w:color="auto"/>
        <w:left w:val="none" w:sz="0" w:space="0" w:color="auto"/>
        <w:bottom w:val="none" w:sz="0" w:space="0" w:color="auto"/>
        <w:right w:val="none" w:sz="0" w:space="0" w:color="auto"/>
      </w:divBdr>
    </w:div>
    <w:div w:id="1742557817">
      <w:bodyDiv w:val="1"/>
      <w:marLeft w:val="0"/>
      <w:marRight w:val="0"/>
      <w:marTop w:val="0"/>
      <w:marBottom w:val="0"/>
      <w:divBdr>
        <w:top w:val="none" w:sz="0" w:space="0" w:color="auto"/>
        <w:left w:val="none" w:sz="0" w:space="0" w:color="auto"/>
        <w:bottom w:val="none" w:sz="0" w:space="0" w:color="auto"/>
        <w:right w:val="none" w:sz="0" w:space="0" w:color="auto"/>
      </w:divBdr>
    </w:div>
    <w:div w:id="190725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550</Words>
  <Characters>3137</Characters>
  <Application>Microsoft Office Word</Application>
  <DocSecurity>0</DocSecurity>
  <Lines>26</Lines>
  <Paragraphs>7</Paragraphs>
  <ScaleCrop>false</ScaleCrop>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潘清清</dc:creator>
  <cp:keywords/>
  <dc:description/>
  <cp:lastModifiedBy>尹 小凤</cp:lastModifiedBy>
  <cp:revision>2</cp:revision>
  <dcterms:created xsi:type="dcterms:W3CDTF">2023-01-06T05:32:00Z</dcterms:created>
  <dcterms:modified xsi:type="dcterms:W3CDTF">2023-01-06T05:32:00Z</dcterms:modified>
</cp:coreProperties>
</file>